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8" w:rsidRDefault="00A41598" w:rsidP="00275E65">
      <w:pPr>
        <w:rPr>
          <w:szCs w:val="24"/>
        </w:rPr>
      </w:pPr>
    </w:p>
    <w:p w:rsidR="00A41598" w:rsidRPr="00A41598" w:rsidRDefault="00A41598" w:rsidP="00A41598">
      <w:pPr>
        <w:rPr>
          <w:szCs w:val="24"/>
        </w:rPr>
      </w:pPr>
    </w:p>
    <w:p w:rsidR="00A41598" w:rsidRPr="00A41598" w:rsidRDefault="00A41598" w:rsidP="00A41598">
      <w:pPr>
        <w:rPr>
          <w:szCs w:val="24"/>
        </w:rPr>
      </w:pPr>
    </w:p>
    <w:p w:rsidR="00F16CAB" w:rsidRPr="00F67E86" w:rsidRDefault="00F16CAB" w:rsidP="00F16CAB">
      <w:pPr>
        <w:jc w:val="both"/>
        <w:rPr>
          <w:sz w:val="24"/>
          <w:lang w:val="en-US"/>
        </w:rPr>
      </w:pPr>
      <w:r>
        <w:rPr>
          <w:sz w:val="24"/>
          <w:lang w:val="sr-Cyrl-CS"/>
        </w:rPr>
        <w:t>Број: 03-</w:t>
      </w:r>
      <w:r w:rsidR="00F43E65">
        <w:rPr>
          <w:sz w:val="24"/>
          <w:lang w:val="en-US"/>
        </w:rPr>
        <w:t>579</w:t>
      </w:r>
      <w:r w:rsidR="00EC71F5">
        <w:rPr>
          <w:sz w:val="24"/>
          <w:lang w:val="bs-Cyrl-BA"/>
        </w:rPr>
        <w:t>/</w:t>
      </w:r>
      <w:r w:rsidR="00EC71F5">
        <w:rPr>
          <w:sz w:val="24"/>
          <w:lang w:val="hr-HR"/>
        </w:rPr>
        <w:t>1</w:t>
      </w:r>
      <w:r w:rsidR="0002465E">
        <w:rPr>
          <w:sz w:val="24"/>
          <w:lang w:val="en-US"/>
        </w:rPr>
        <w:t>7</w:t>
      </w:r>
    </w:p>
    <w:p w:rsidR="00F16CAB" w:rsidRDefault="00F16CAB" w:rsidP="00F16C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Датум: </w:t>
      </w:r>
      <w:r w:rsidR="002D5883">
        <w:rPr>
          <w:sz w:val="24"/>
          <w:lang w:val="en-US"/>
        </w:rPr>
        <w:t>16.10</w:t>
      </w:r>
      <w:r w:rsidR="0002465E">
        <w:rPr>
          <w:sz w:val="24"/>
          <w:lang w:val="en-US"/>
        </w:rPr>
        <w:t>.2017</w:t>
      </w:r>
      <w:r>
        <w:rPr>
          <w:sz w:val="24"/>
          <w:lang w:val="sr-Cyrl-CS"/>
        </w:rPr>
        <w:t>. године</w:t>
      </w: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Default="00F16CAB" w:rsidP="00F16C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На основу члана </w:t>
      </w:r>
      <w:r w:rsidR="0071442E">
        <w:rPr>
          <w:sz w:val="24"/>
          <w:lang w:val="sr-Cyrl-CS"/>
        </w:rPr>
        <w:t>125</w:t>
      </w:r>
      <w:r w:rsidR="0071442E">
        <w:rPr>
          <w:sz w:val="24"/>
          <w:lang w:val="sr-Latn-CS"/>
        </w:rPr>
        <w:t xml:space="preserve">. став </w:t>
      </w:r>
      <w:r w:rsidR="0071442E">
        <w:rPr>
          <w:sz w:val="24"/>
          <w:lang w:val="sr-Cyrl-CS"/>
        </w:rPr>
        <w:t>1</w:t>
      </w:r>
      <w:r>
        <w:rPr>
          <w:sz w:val="24"/>
          <w:lang w:val="sr-Latn-CS"/>
        </w:rPr>
        <w:t>.</w:t>
      </w:r>
      <w:r>
        <w:rPr>
          <w:sz w:val="24"/>
          <w:lang w:val="hr-HR"/>
        </w:rPr>
        <w:t xml:space="preserve"> </w:t>
      </w:r>
      <w:r w:rsidR="0071442E">
        <w:rPr>
          <w:sz w:val="24"/>
          <w:lang w:val="sr-Cyrl-CS"/>
        </w:rPr>
        <w:t xml:space="preserve">алинеја 2. </w:t>
      </w:r>
      <w:r>
        <w:rPr>
          <w:sz w:val="24"/>
          <w:lang w:val="sr-Cyrl-CS"/>
        </w:rPr>
        <w:t>Правила Бањалучке берзе</w:t>
      </w:r>
      <w:r>
        <w:rPr>
          <w:sz w:val="24"/>
          <w:lang w:val="hr-HR"/>
        </w:rPr>
        <w:t xml:space="preserve"> </w:t>
      </w:r>
      <w:r w:rsidRPr="006A3232">
        <w:rPr>
          <w:sz w:val="24"/>
          <w:lang w:val="hr-HR"/>
        </w:rPr>
        <w:t xml:space="preserve">број </w:t>
      </w:r>
      <w:r w:rsidRPr="00864CC4">
        <w:rPr>
          <w:sz w:val="24"/>
          <w:lang w:val="sr-Cyrl-CS"/>
        </w:rPr>
        <w:t>01-УО-</w:t>
      </w:r>
      <w:r w:rsidR="00277227">
        <w:rPr>
          <w:sz w:val="24"/>
          <w:lang w:val="bs-Cyrl-BA"/>
        </w:rPr>
        <w:t>756</w:t>
      </w:r>
      <w:r w:rsidRPr="00864CC4">
        <w:rPr>
          <w:sz w:val="24"/>
          <w:lang w:val="sr-Cyrl-CS"/>
        </w:rPr>
        <w:t>/</w:t>
      </w:r>
      <w:r w:rsidR="00277227">
        <w:rPr>
          <w:sz w:val="24"/>
          <w:lang w:val="sr-Latn-CS"/>
        </w:rPr>
        <w:t>1</w:t>
      </w:r>
      <w:r w:rsidR="00277227">
        <w:rPr>
          <w:sz w:val="24"/>
          <w:lang w:val="bs-Cyrl-BA"/>
        </w:rPr>
        <w:t>2</w:t>
      </w:r>
      <w:r w:rsidRPr="00864CC4">
        <w:rPr>
          <w:sz w:val="24"/>
          <w:lang w:val="sr-Cyrl-CS"/>
        </w:rPr>
        <w:t xml:space="preserve"> од </w:t>
      </w:r>
      <w:r w:rsidR="00277227">
        <w:rPr>
          <w:sz w:val="24"/>
          <w:lang w:val="bs-Cyrl-BA"/>
        </w:rPr>
        <w:t>16.11.2012</w:t>
      </w:r>
      <w:r w:rsidRPr="00864CC4">
        <w:rPr>
          <w:sz w:val="24"/>
          <w:lang w:val="sr-Cyrl-CS"/>
        </w:rPr>
        <w:t>. године</w:t>
      </w:r>
      <w:r w:rsidR="00A32AB3">
        <w:rPr>
          <w:sz w:val="24"/>
          <w:lang w:val="en-US"/>
        </w:rPr>
        <w:t xml:space="preserve"> </w:t>
      </w:r>
      <w:r w:rsidR="00A32AB3" w:rsidRPr="00A32AB3">
        <w:rPr>
          <w:sz w:val="24"/>
          <w:lang w:val="sr-Cyrl-CS"/>
        </w:rPr>
        <w:t>и 01-УО-537/14 од 05.09.2014.</w:t>
      </w:r>
      <w:r w:rsidR="00A32AB3" w:rsidRPr="00CE0A79">
        <w:rPr>
          <w:sz w:val="22"/>
          <w:szCs w:val="22"/>
          <w:lang w:val="sr-Latn-CS"/>
        </w:rPr>
        <w:t xml:space="preserve"> године</w:t>
      </w:r>
      <w:r>
        <w:rPr>
          <w:sz w:val="24"/>
          <w:lang w:val="hr-HR"/>
        </w:rPr>
        <w:t>,</w:t>
      </w:r>
      <w:r>
        <w:rPr>
          <w:sz w:val="24"/>
          <w:lang w:val="sr-Cyrl-CS"/>
        </w:rPr>
        <w:t xml:space="preserve"> директор Берзе доноси </w:t>
      </w:r>
    </w:p>
    <w:p w:rsidR="00F16CAB" w:rsidRDefault="00F16CAB" w:rsidP="00F16CAB">
      <w:pPr>
        <w:rPr>
          <w:sz w:val="24"/>
          <w:lang w:val="hr-HR"/>
        </w:rPr>
      </w:pPr>
    </w:p>
    <w:p w:rsidR="00F16CAB" w:rsidRPr="00450149" w:rsidRDefault="00F16CAB" w:rsidP="00F16CAB">
      <w:pPr>
        <w:rPr>
          <w:sz w:val="24"/>
          <w:lang w:val="hr-HR"/>
        </w:rPr>
      </w:pPr>
    </w:p>
    <w:p w:rsidR="0071442E" w:rsidRPr="001749EC" w:rsidRDefault="0071442E" w:rsidP="0071442E">
      <w:pPr>
        <w:shd w:val="clear" w:color="auto" w:fill="FFFFFF"/>
        <w:jc w:val="center"/>
        <w:rPr>
          <w:b/>
          <w:sz w:val="24"/>
          <w:szCs w:val="24"/>
          <w:lang w:val="sr-Latn-CS"/>
        </w:rPr>
      </w:pPr>
      <w:r w:rsidRPr="001749EC">
        <w:rPr>
          <w:b/>
          <w:sz w:val="24"/>
          <w:szCs w:val="24"/>
          <w:lang w:val="sr-Cyrl-CS"/>
        </w:rPr>
        <w:t>Р Ј Е Ш Е Њ Е</w:t>
      </w:r>
    </w:p>
    <w:p w:rsidR="0071442E" w:rsidRPr="001749EC" w:rsidRDefault="0071442E" w:rsidP="0071442E">
      <w:pPr>
        <w:shd w:val="clear" w:color="auto" w:fill="FFFFFF"/>
        <w:jc w:val="center"/>
        <w:rPr>
          <w:b/>
          <w:sz w:val="24"/>
          <w:szCs w:val="24"/>
          <w:lang w:val="sr-Latn-CS"/>
        </w:rPr>
      </w:pPr>
      <w:r w:rsidRPr="001749EC">
        <w:rPr>
          <w:b/>
          <w:sz w:val="24"/>
          <w:szCs w:val="24"/>
          <w:lang w:val="sr-Cyrl-CS"/>
        </w:rPr>
        <w:t>о привременом заустављању трговања</w:t>
      </w:r>
    </w:p>
    <w:p w:rsidR="00F16CAB" w:rsidRDefault="00F16CAB" w:rsidP="00F16CAB">
      <w:pPr>
        <w:rPr>
          <w:sz w:val="24"/>
          <w:lang w:val="sr-Cyrl-CS"/>
        </w:rPr>
      </w:pPr>
    </w:p>
    <w:p w:rsidR="00F16CAB" w:rsidRPr="00D677A1" w:rsidRDefault="0071442E" w:rsidP="00F16CAB">
      <w:pPr>
        <w:pStyle w:val="BodyText"/>
        <w:numPr>
          <w:ilvl w:val="0"/>
          <w:numId w:val="12"/>
        </w:numPr>
        <w:rPr>
          <w:szCs w:val="24"/>
        </w:rPr>
      </w:pPr>
      <w:r>
        <w:rPr>
          <w:szCs w:val="24"/>
        </w:rPr>
        <w:t>Хартијама</w:t>
      </w:r>
      <w:r w:rsidR="00F16CAB" w:rsidRPr="00073283">
        <w:rPr>
          <w:szCs w:val="24"/>
        </w:rPr>
        <w:t xml:space="preserve"> од вриједности ознак</w:t>
      </w:r>
      <w:r w:rsidR="00F16CAB">
        <w:rPr>
          <w:szCs w:val="24"/>
          <w:lang w:val="hr-HR"/>
        </w:rPr>
        <w:t>e</w:t>
      </w:r>
      <w:r w:rsidR="00F16CAB" w:rsidRPr="00073283">
        <w:rPr>
          <w:szCs w:val="24"/>
        </w:rPr>
        <w:t xml:space="preserve"> </w:t>
      </w:r>
      <w:r w:rsidR="002D5883">
        <w:rPr>
          <w:caps/>
          <w:lang w:val="en-US"/>
        </w:rPr>
        <w:t>INVP</w:t>
      </w:r>
      <w:r w:rsidR="00940AEB">
        <w:rPr>
          <w:caps/>
          <w:lang w:val="sr-Latn-CS"/>
        </w:rPr>
        <w:t>-R-A</w:t>
      </w:r>
      <w:r w:rsidR="00F743D8">
        <w:rPr>
          <w:szCs w:val="24"/>
          <w:lang w:val="en-US"/>
        </w:rPr>
        <w:t xml:space="preserve"> </w:t>
      </w:r>
      <w:r w:rsidR="00F16CAB">
        <w:rPr>
          <w:szCs w:val="24"/>
        </w:rPr>
        <w:t>емитента</w:t>
      </w:r>
      <w:r w:rsidR="00F743D8">
        <w:rPr>
          <w:szCs w:val="24"/>
          <w:lang w:val="en-US"/>
        </w:rPr>
        <w:t xml:space="preserve"> </w:t>
      </w:r>
      <w:r w:rsidR="002D5883" w:rsidRPr="002D5883">
        <w:rPr>
          <w:szCs w:val="24"/>
        </w:rPr>
        <w:t>ЗМИФ у преобликовању Инвест нова фонд а.д. Бијељина</w:t>
      </w:r>
      <w:r w:rsidR="008929DA" w:rsidRPr="008929DA">
        <w:rPr>
          <w:szCs w:val="24"/>
        </w:rPr>
        <w:t xml:space="preserve"> </w:t>
      </w:r>
      <w:r w:rsidR="00F16CAB" w:rsidRPr="00073283">
        <w:rPr>
          <w:szCs w:val="24"/>
        </w:rPr>
        <w:t xml:space="preserve">привремено се </w:t>
      </w:r>
      <w:r>
        <w:rPr>
          <w:szCs w:val="24"/>
        </w:rPr>
        <w:t>зауставља трговање</w:t>
      </w:r>
      <w:r w:rsidR="00F16CAB" w:rsidRPr="00073283">
        <w:rPr>
          <w:szCs w:val="24"/>
        </w:rPr>
        <w:t>.</w:t>
      </w:r>
    </w:p>
    <w:p w:rsidR="00F16CAB" w:rsidRPr="00D677A1" w:rsidRDefault="00F16CAB" w:rsidP="00F16CAB">
      <w:pPr>
        <w:pStyle w:val="BodyText"/>
        <w:ind w:left="360"/>
        <w:rPr>
          <w:szCs w:val="24"/>
        </w:rPr>
      </w:pPr>
    </w:p>
    <w:p w:rsidR="00F16CAB" w:rsidRPr="00637A8B" w:rsidRDefault="00F16CAB" w:rsidP="00F16CAB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  <w:lang w:val="sr-Cyrl-CS"/>
        </w:rPr>
      </w:pPr>
      <w:r w:rsidRPr="00637A8B">
        <w:rPr>
          <w:sz w:val="24"/>
          <w:szCs w:val="24"/>
          <w:lang w:val="sr-Cyrl-CS"/>
        </w:rPr>
        <w:t>Мјера из тачке 1. се примјењује до отклањања узрока због којег је мјера изречена.</w:t>
      </w:r>
    </w:p>
    <w:p w:rsidR="00F16CAB" w:rsidRPr="00D677A1" w:rsidRDefault="00F16CAB" w:rsidP="00F16CAB">
      <w:pPr>
        <w:pStyle w:val="BodyText"/>
        <w:rPr>
          <w:lang w:val="hr-HR"/>
        </w:rPr>
      </w:pPr>
    </w:p>
    <w:p w:rsidR="00F16CAB" w:rsidRDefault="00F16CAB" w:rsidP="00F16CAB">
      <w:pPr>
        <w:pStyle w:val="BodyText"/>
        <w:numPr>
          <w:ilvl w:val="0"/>
          <w:numId w:val="12"/>
        </w:numPr>
      </w:pPr>
      <w:r>
        <w:t>Рјешење ступа на снагу даном доношења.</w:t>
      </w: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Pr="005450F1" w:rsidRDefault="00F16CAB" w:rsidP="00F16CAB">
      <w:pPr>
        <w:pStyle w:val="Heading3"/>
        <w:rPr>
          <w:b/>
          <w:szCs w:val="24"/>
        </w:rPr>
      </w:pPr>
      <w:r w:rsidRPr="005450F1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б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а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з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л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ж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њ</w:t>
      </w:r>
      <w:r>
        <w:rPr>
          <w:b/>
          <w:szCs w:val="24"/>
        </w:rPr>
        <w:t xml:space="preserve"> </w:t>
      </w:r>
      <w:r w:rsidRPr="005450F1">
        <w:rPr>
          <w:b/>
          <w:szCs w:val="24"/>
        </w:rPr>
        <w:t>е</w:t>
      </w:r>
    </w:p>
    <w:p w:rsidR="00F16CAB" w:rsidRDefault="00F16CAB" w:rsidP="00F16CAB">
      <w:pPr>
        <w:jc w:val="center"/>
        <w:rPr>
          <w:sz w:val="24"/>
          <w:lang w:val="sr-Cyrl-CS"/>
        </w:rPr>
      </w:pPr>
    </w:p>
    <w:p w:rsidR="00F16CAB" w:rsidRDefault="00F16CAB" w:rsidP="00F16CAB">
      <w:pPr>
        <w:pStyle w:val="BodyText"/>
      </w:pPr>
      <w:r>
        <w:t xml:space="preserve">Централни регистар хартија од вриједности, дописом </w:t>
      </w:r>
      <w:r>
        <w:rPr>
          <w:lang w:val="hr-HR"/>
        </w:rPr>
        <w:t xml:space="preserve">број </w:t>
      </w:r>
      <w:r w:rsidR="0002465E">
        <w:rPr>
          <w:lang w:val="bs-Cyrl-BA"/>
        </w:rPr>
        <w:t>01</w:t>
      </w:r>
      <w:r w:rsidR="002D5883">
        <w:rPr>
          <w:lang w:val="en-US"/>
        </w:rPr>
        <w:t>-13325</w:t>
      </w:r>
      <w:r w:rsidR="00A32AB3">
        <w:rPr>
          <w:lang w:val="bs-Cyrl-BA"/>
        </w:rPr>
        <w:t>/1</w:t>
      </w:r>
      <w:r w:rsidR="0002465E">
        <w:rPr>
          <w:lang w:val="en-US"/>
        </w:rPr>
        <w:t>7</w:t>
      </w:r>
      <w:r>
        <w:rPr>
          <w:lang w:val="hr-HR"/>
        </w:rPr>
        <w:t xml:space="preserve"> </w:t>
      </w:r>
      <w:r>
        <w:t xml:space="preserve">од </w:t>
      </w:r>
      <w:r w:rsidRPr="00BA1722">
        <w:rPr>
          <w:lang w:val="hr-HR"/>
        </w:rPr>
        <w:fldChar w:fldCharType="begin"/>
      </w:r>
      <w:r w:rsidRPr="00BA1722">
        <w:rPr>
          <w:lang w:val="hr-HR"/>
        </w:rPr>
        <w:instrText xml:space="preserve"> TIME \@ "dd.MM.yyyy." </w:instrText>
      </w:r>
      <w:r w:rsidRPr="00BA1722">
        <w:rPr>
          <w:lang w:val="hr-HR"/>
        </w:rPr>
        <w:fldChar w:fldCharType="separate"/>
      </w:r>
      <w:r w:rsidR="0011119B">
        <w:rPr>
          <w:noProof/>
          <w:lang w:val="hr-HR"/>
        </w:rPr>
        <w:t>17.10.2017.</w:t>
      </w:r>
      <w:r w:rsidRPr="00BA1722">
        <w:rPr>
          <w:lang w:val="hr-HR"/>
        </w:rPr>
        <w:fldChar w:fldCharType="end"/>
      </w:r>
      <w:r>
        <w:t xml:space="preserve"> године, обавијестио је Бањалучку берзу да је за емитента из тачке 1. диспозитива у току поступак регистрације </w:t>
      </w:r>
      <w:r w:rsidR="00A517A1">
        <w:rPr>
          <w:lang w:val="sr-Cyrl-BA"/>
        </w:rPr>
        <w:t>друге</w:t>
      </w:r>
      <w:r w:rsidR="000D0760">
        <w:t xml:space="preserve"> </w:t>
      </w:r>
      <w:r>
        <w:t>емисије хартија од вриједности – смањење основног капитала. С обзиром на то,</w:t>
      </w:r>
      <w:r>
        <w:rPr>
          <w:lang w:val="sl-SI"/>
        </w:rPr>
        <w:t xml:space="preserve"> </w:t>
      </w:r>
      <w:r w:rsidR="00265EFA">
        <w:t xml:space="preserve">Централни регистар ће </w:t>
      </w:r>
      <w:r w:rsidR="002D5883">
        <w:rPr>
          <w:lang w:val="bs-Latn-BA"/>
        </w:rPr>
        <w:t>17</w:t>
      </w:r>
      <w:r w:rsidR="001E4BA5">
        <w:rPr>
          <w:lang w:val="bs-Cyrl-BA"/>
        </w:rPr>
        <w:t>.</w:t>
      </w:r>
      <w:r w:rsidR="002D5883">
        <w:rPr>
          <w:lang w:val="bs-Latn-BA"/>
        </w:rPr>
        <w:t>10</w:t>
      </w:r>
      <w:r w:rsidR="0002465E">
        <w:rPr>
          <w:lang w:val="bs-Cyrl-BA"/>
        </w:rPr>
        <w:t>.201</w:t>
      </w:r>
      <w:r w:rsidR="0002465E">
        <w:rPr>
          <w:lang w:val="en-US"/>
        </w:rPr>
        <w:t>7</w:t>
      </w:r>
      <w:r>
        <w:rPr>
          <w:lang w:val="hr-HR"/>
        </w:rPr>
        <w:t xml:space="preserve">. </w:t>
      </w:r>
      <w:r>
        <w:t>године извршити упис забране права располагања горе наведеним хартијама</w:t>
      </w:r>
      <w:r w:rsidR="00F67E86">
        <w:t xml:space="preserve"> од вриједности</w:t>
      </w:r>
      <w:r w:rsidR="00A32AB3">
        <w:t xml:space="preserve"> на рачунима власника хартија од вриједности ознаке </w:t>
      </w:r>
      <w:r w:rsidR="002D5883">
        <w:rPr>
          <w:lang w:val="en-US"/>
        </w:rPr>
        <w:t>INVP</w:t>
      </w:r>
      <w:r w:rsidR="00A32AB3">
        <w:rPr>
          <w:lang w:val="en-US"/>
        </w:rPr>
        <w:t>-R-A</w:t>
      </w:r>
      <w:r>
        <w:t>. Блокада ће трајати до окончања поступка регистрације.</w:t>
      </w:r>
    </w:p>
    <w:p w:rsidR="00F16CAB" w:rsidRDefault="00F16CAB" w:rsidP="00F16C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Сходно наведеном, ријешено је као у диспозитиву.</w:t>
      </w: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Default="00F16CAB" w:rsidP="00F16C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</w:t>
      </w: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</w:t>
      </w:r>
      <w:r>
        <w:rPr>
          <w:b/>
          <w:bCs/>
          <w:sz w:val="24"/>
          <w:lang w:val="sr-Cyrl-CS"/>
        </w:rPr>
        <w:t>Директор</w:t>
      </w: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  <w:r>
        <w:rPr>
          <w:b/>
          <w:bCs/>
          <w:sz w:val="24"/>
          <w:lang w:val="sr-Cyrl-CS"/>
        </w:rPr>
        <w:t xml:space="preserve">                                                                                                          Милан Божић</w:t>
      </w: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</w:p>
    <w:p w:rsidR="00F16CAB" w:rsidRPr="00485F14" w:rsidRDefault="00F16CAB" w:rsidP="00F16CAB">
      <w:pPr>
        <w:jc w:val="both"/>
        <w:rPr>
          <w:sz w:val="24"/>
          <w:lang w:val="sr-Cyrl-CS"/>
        </w:rPr>
      </w:pPr>
      <w:r w:rsidRPr="00485F14">
        <w:rPr>
          <w:sz w:val="24"/>
          <w:lang w:val="sr-Cyrl-CS"/>
        </w:rPr>
        <w:t>ПРАВНА ПОУКА:</w:t>
      </w:r>
    </w:p>
    <w:p w:rsidR="00F16CAB" w:rsidRPr="00485F14" w:rsidRDefault="00F16CAB" w:rsidP="00F16CAB">
      <w:pPr>
        <w:jc w:val="both"/>
        <w:rPr>
          <w:sz w:val="24"/>
          <w:lang w:val="sr-Cyrl-CS"/>
        </w:rPr>
      </w:pPr>
      <w:r w:rsidRPr="00485F14">
        <w:rPr>
          <w:sz w:val="24"/>
          <w:lang w:val="sr-Cyrl-CS"/>
        </w:rPr>
        <w:t xml:space="preserve">Против </w:t>
      </w:r>
      <w:r w:rsidR="00277227">
        <w:rPr>
          <w:sz w:val="24"/>
          <w:lang w:val="sr-Cyrl-CS"/>
        </w:rPr>
        <w:t>ове одлуке</w:t>
      </w:r>
      <w:r w:rsidRPr="00485F14">
        <w:rPr>
          <w:sz w:val="24"/>
          <w:lang w:val="sr-Cyrl-CS"/>
        </w:rPr>
        <w:t xml:space="preserve"> дозвољена је жалба Комисији за хартије од вриједности Републике Српске у року од 8 дана од дана пријема </w:t>
      </w:r>
      <w:r w:rsidR="00277227">
        <w:rPr>
          <w:sz w:val="24"/>
          <w:lang w:val="sr-Cyrl-CS"/>
        </w:rPr>
        <w:t>одлуке</w:t>
      </w:r>
      <w:r w:rsidRPr="00485F14">
        <w:rPr>
          <w:sz w:val="24"/>
          <w:lang w:val="sr-Cyrl-CS"/>
        </w:rPr>
        <w:t>.</w:t>
      </w: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</w:p>
    <w:p w:rsidR="00F16CAB" w:rsidRDefault="00F16CAB" w:rsidP="00F16CAB">
      <w:pPr>
        <w:jc w:val="both"/>
        <w:rPr>
          <w:b/>
          <w:bCs/>
          <w:sz w:val="24"/>
          <w:lang w:val="sr-Cyrl-CS"/>
        </w:rPr>
      </w:pPr>
    </w:p>
    <w:p w:rsidR="00F16CAB" w:rsidRDefault="00F16CAB" w:rsidP="00F16CAB">
      <w:pPr>
        <w:jc w:val="both"/>
        <w:rPr>
          <w:sz w:val="24"/>
          <w:lang w:val="sr-Cyrl-CS"/>
        </w:rPr>
      </w:pPr>
    </w:p>
    <w:p w:rsidR="00F16CAB" w:rsidRDefault="00F16CAB" w:rsidP="00F16C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Достављено:</w:t>
      </w:r>
    </w:p>
    <w:p w:rsidR="00F16CAB" w:rsidRDefault="00F16CAB" w:rsidP="00F16CAB">
      <w:pPr>
        <w:numPr>
          <w:ilvl w:val="0"/>
          <w:numId w:val="11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Комисији за хартије од вриједности РС</w:t>
      </w:r>
    </w:p>
    <w:p w:rsidR="00F16CAB" w:rsidRDefault="00F16CAB" w:rsidP="00F16CAB">
      <w:pPr>
        <w:numPr>
          <w:ilvl w:val="0"/>
          <w:numId w:val="11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Члановима Бањалучке берзе</w:t>
      </w:r>
    </w:p>
    <w:p w:rsidR="00F16CAB" w:rsidRDefault="00F16CAB" w:rsidP="00F16CAB">
      <w:pPr>
        <w:numPr>
          <w:ilvl w:val="0"/>
          <w:numId w:val="11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Емитенту</w:t>
      </w:r>
    </w:p>
    <w:p w:rsidR="00A41598" w:rsidRPr="0071442E" w:rsidRDefault="00F16CAB" w:rsidP="00A41598">
      <w:pPr>
        <w:numPr>
          <w:ilvl w:val="0"/>
          <w:numId w:val="11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</w:t>
      </w:r>
    </w:p>
    <w:sectPr w:rsidR="00A41598" w:rsidRPr="0071442E" w:rsidSect="002F44AE">
      <w:headerReference w:type="default" r:id="rId7"/>
      <w:footerReference w:type="default" r:id="rId8"/>
      <w:pgSz w:w="11907" w:h="16840" w:code="9"/>
      <w:pgMar w:top="1622" w:right="1361" w:bottom="1440" w:left="136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4B" w:rsidRDefault="000D6A4B">
      <w:r>
        <w:separator/>
      </w:r>
    </w:p>
  </w:endnote>
  <w:endnote w:type="continuationSeparator" w:id="1">
    <w:p w:rsidR="000D6A4B" w:rsidRDefault="000D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D" w:rsidRPr="002E2C03" w:rsidRDefault="00E86A6D">
    <w:pPr>
      <w:pStyle w:val="Footer"/>
      <w:rPr>
        <w:rFonts w:ascii="Calibri" w:hAnsi="Calibri"/>
        <w:bCs/>
        <w:sz w:val="14"/>
        <w:szCs w:val="14"/>
        <w:lang w:val="sr-Cyrl-CS"/>
      </w:rPr>
    </w:pPr>
    <w:r w:rsidRPr="00B84D05">
      <w:rPr>
        <w:rFonts w:ascii="Calibri" w:hAnsi="Calibri"/>
        <w:noProof/>
        <w:sz w:val="14"/>
        <w:szCs w:val="14"/>
        <w:lang w:val="en-US"/>
      </w:rPr>
      <w:pict>
        <v:line id="_x0000_s2052" style="position:absolute;z-index:251659264" from="-2.4pt,0" to="457.2pt,0"/>
      </w:pict>
    </w:r>
    <w:r w:rsidRPr="00B84D05">
      <w:rPr>
        <w:rFonts w:ascii="Calibri" w:hAnsi="Calibri"/>
        <w:sz w:val="14"/>
        <w:szCs w:val="14"/>
        <w:lang w:val="sr-Cyrl-CS"/>
      </w:rPr>
      <w:t>Регистар</w:t>
    </w:r>
    <w:r>
      <w:rPr>
        <w:rFonts w:ascii="Calibri" w:hAnsi="Calibri"/>
        <w:sz w:val="14"/>
        <w:szCs w:val="14"/>
        <w:lang w:val="sr-Cyrl-CS"/>
      </w:rPr>
      <w:t xml:space="preserve"> Окружног привредног суда Бања Лука бр. 057-0-Рег-11-002178 </w:t>
    </w:r>
    <w:r w:rsidRPr="00B84D05">
      <w:rPr>
        <w:rFonts w:ascii="Calibri" w:hAnsi="Calibri"/>
        <w:sz w:val="14"/>
        <w:szCs w:val="14"/>
        <w:lang w:val="sr-Cyrl-CS"/>
      </w:rPr>
      <w:sym w:font="Symbol" w:char="F0B7"/>
    </w:r>
    <w:r w:rsidRPr="00B84D05">
      <w:rPr>
        <w:rFonts w:ascii="Calibri" w:hAnsi="Calibri"/>
        <w:sz w:val="14"/>
        <w:szCs w:val="14"/>
        <w:lang w:val="sr-Cyrl-CS"/>
      </w:rPr>
      <w:t xml:space="preserve"> </w:t>
    </w:r>
    <w:r>
      <w:rPr>
        <w:rFonts w:ascii="Calibri" w:hAnsi="Calibri"/>
        <w:sz w:val="14"/>
        <w:szCs w:val="14"/>
        <w:lang w:val="sr-Cyrl-CS"/>
      </w:rPr>
      <w:t>Уп. и упл. капитал 2</w:t>
    </w:r>
    <w:r w:rsidRPr="00B84D05">
      <w:rPr>
        <w:rFonts w:ascii="Calibri" w:hAnsi="Calibri"/>
        <w:sz w:val="14"/>
        <w:szCs w:val="14"/>
        <w:lang w:val="sr-Cyrl-CS"/>
      </w:rPr>
      <w:t>.</w:t>
    </w:r>
    <w:r>
      <w:rPr>
        <w:rFonts w:ascii="Calibri" w:hAnsi="Calibri"/>
        <w:sz w:val="14"/>
        <w:szCs w:val="14"/>
        <w:lang w:val="sr-Cyrl-CS"/>
      </w:rPr>
      <w:t>660</w:t>
    </w:r>
    <w:r w:rsidRPr="00B84D05">
      <w:rPr>
        <w:rFonts w:ascii="Calibri" w:hAnsi="Calibri"/>
        <w:sz w:val="14"/>
        <w:szCs w:val="14"/>
        <w:lang w:val="sr-Cyrl-CS"/>
      </w:rPr>
      <w:t>.000 КМ</w:t>
    </w:r>
    <w:r w:rsidRPr="00B84D05">
      <w:rPr>
        <w:rFonts w:ascii="Calibri" w:hAnsi="Calibri"/>
        <w:sz w:val="14"/>
        <w:szCs w:val="14"/>
        <w:lang w:val="hr-HR"/>
      </w:rPr>
      <w:t xml:space="preserve"> </w:t>
    </w:r>
    <w:r w:rsidRPr="00B84D05">
      <w:rPr>
        <w:rFonts w:ascii="Calibri" w:hAnsi="Calibri"/>
        <w:sz w:val="14"/>
        <w:szCs w:val="14"/>
        <w:lang w:val="sr-Cyrl-CS"/>
      </w:rPr>
      <w:sym w:font="Symbol" w:char="F0B7"/>
    </w:r>
    <w:r w:rsidRPr="00B84D05">
      <w:rPr>
        <w:rFonts w:ascii="Calibri" w:hAnsi="Calibri"/>
        <w:sz w:val="14"/>
        <w:szCs w:val="14"/>
        <w:lang w:val="sr-Cyrl-CS"/>
      </w:rPr>
      <w:t xml:space="preserve"> Матични број 1947320 </w:t>
    </w:r>
    <w:r w:rsidRPr="00B84D05">
      <w:rPr>
        <w:rFonts w:ascii="Calibri" w:hAnsi="Calibri"/>
        <w:sz w:val="14"/>
        <w:szCs w:val="14"/>
        <w:lang w:val="sr-Cyrl-CS"/>
      </w:rPr>
      <w:sym w:font="Symbol" w:char="F0B7"/>
    </w:r>
    <w:r w:rsidRPr="00B84D05">
      <w:rPr>
        <w:rFonts w:ascii="Calibri" w:hAnsi="Calibri"/>
        <w:sz w:val="14"/>
        <w:szCs w:val="14"/>
        <w:lang w:val="hr-HR"/>
      </w:rPr>
      <w:t xml:space="preserve"> </w:t>
    </w:r>
    <w:r w:rsidRPr="00B84D05">
      <w:rPr>
        <w:rFonts w:ascii="Calibri" w:hAnsi="Calibri"/>
        <w:bCs/>
        <w:sz w:val="14"/>
        <w:szCs w:val="14"/>
        <w:lang w:val="en-US"/>
      </w:rPr>
      <w:t>ЈИБ 440</w:t>
    </w:r>
    <w:r w:rsidR="002E2C03">
      <w:rPr>
        <w:rFonts w:ascii="Calibri" w:hAnsi="Calibri"/>
        <w:bCs/>
        <w:sz w:val="14"/>
        <w:szCs w:val="14"/>
        <w:lang w:val="en-US"/>
      </w:rPr>
      <w:t xml:space="preserve">1006360008 </w:t>
    </w:r>
  </w:p>
  <w:p w:rsidR="00E86A6D" w:rsidRPr="00B84D05" w:rsidRDefault="00E86A6D" w:rsidP="009830EA">
    <w:pPr>
      <w:pStyle w:val="Footer"/>
      <w:jc w:val="center"/>
      <w:rPr>
        <w:rFonts w:ascii="Calibri" w:hAnsi="Calibri"/>
        <w:bCs/>
        <w:sz w:val="14"/>
        <w:szCs w:val="14"/>
        <w:lang w:val="sr-Cyrl-CS"/>
      </w:rPr>
    </w:pPr>
    <w:r w:rsidRPr="00B84D05">
      <w:rPr>
        <w:rFonts w:ascii="Calibri" w:hAnsi="Calibri"/>
        <w:sz w:val="14"/>
        <w:szCs w:val="14"/>
        <w:lang w:val="sr-Cyrl-CS"/>
      </w:rPr>
      <w:t xml:space="preserve">Жиро рачун: </w:t>
    </w:r>
    <w:r w:rsidR="0002465E">
      <w:rPr>
        <w:rFonts w:ascii="Calibri" w:hAnsi="Calibri"/>
        <w:bCs/>
        <w:sz w:val="14"/>
        <w:szCs w:val="14"/>
        <w:lang w:val="sr-Cyrl-CS"/>
      </w:rPr>
      <w:t>НЛБ</w:t>
    </w:r>
    <w:r w:rsidRPr="00B84D05">
      <w:rPr>
        <w:rFonts w:ascii="Calibri" w:hAnsi="Calibri"/>
        <w:bCs/>
        <w:sz w:val="14"/>
        <w:szCs w:val="14"/>
        <w:lang w:val="sr-Cyrl-CS"/>
      </w:rPr>
      <w:t xml:space="preserve"> банка а.д. Бања Лука 562-100-80001108-50 </w:t>
    </w:r>
    <w:r w:rsidRPr="00B84D05">
      <w:rPr>
        <w:rFonts w:ascii="Calibri" w:hAnsi="Calibri"/>
        <w:sz w:val="14"/>
        <w:szCs w:val="14"/>
        <w:lang w:val="sr-Cyrl-CS"/>
      </w:rPr>
      <w:sym w:font="Symbol" w:char="F0B7"/>
    </w:r>
    <w:r w:rsidRPr="00B84D05">
      <w:rPr>
        <w:rFonts w:ascii="Calibri" w:hAnsi="Calibri"/>
        <w:sz w:val="14"/>
        <w:szCs w:val="14"/>
        <w:lang w:val="sr-Cyrl-CS"/>
      </w:rPr>
      <w:t xml:space="preserve"> </w:t>
    </w:r>
    <w:r w:rsidRPr="00B84D05">
      <w:rPr>
        <w:rFonts w:ascii="Calibri" w:hAnsi="Calibri"/>
        <w:bCs/>
        <w:sz w:val="14"/>
        <w:szCs w:val="14"/>
        <w:lang w:val="sr-Latn-CS"/>
      </w:rPr>
      <w:t xml:space="preserve">Unicredit bank </w:t>
    </w:r>
    <w:r w:rsidRPr="00B84D05">
      <w:rPr>
        <w:rFonts w:ascii="Calibri" w:hAnsi="Calibri"/>
        <w:bCs/>
        <w:sz w:val="14"/>
        <w:szCs w:val="14"/>
        <w:lang w:val="sr-Cyrl-CS"/>
      </w:rPr>
      <w:t>а.д. Бања Лука 551001-0000-8837-96</w:t>
    </w:r>
  </w:p>
  <w:p w:rsidR="00E86A6D" w:rsidRPr="00B84D05" w:rsidRDefault="0002465E" w:rsidP="009830EA">
    <w:pPr>
      <w:pStyle w:val="Footer"/>
      <w:jc w:val="center"/>
      <w:rPr>
        <w:rFonts w:ascii="Calibri" w:hAnsi="Calibri"/>
        <w:bCs/>
        <w:sz w:val="14"/>
        <w:szCs w:val="14"/>
        <w:lang w:val="sr-Cyrl-CS"/>
      </w:rPr>
    </w:pPr>
    <w:r>
      <w:rPr>
        <w:rFonts w:ascii="Calibri" w:hAnsi="Calibri"/>
        <w:bCs/>
        <w:sz w:val="14"/>
        <w:szCs w:val="14"/>
        <w:lang w:val="sr-Latn-CS"/>
      </w:rPr>
      <w:t xml:space="preserve">Addiko </w:t>
    </w:r>
    <w:r w:rsidR="00E86A6D" w:rsidRPr="00B84D05">
      <w:rPr>
        <w:rFonts w:ascii="Calibri" w:hAnsi="Calibri"/>
        <w:bCs/>
        <w:sz w:val="14"/>
        <w:szCs w:val="14"/>
        <w:lang w:val="sr-Latn-CS"/>
      </w:rPr>
      <w:t xml:space="preserve">Bank </w:t>
    </w:r>
    <w:r w:rsidR="00E86A6D" w:rsidRPr="00B84D05">
      <w:rPr>
        <w:rFonts w:ascii="Calibri" w:hAnsi="Calibri"/>
        <w:bCs/>
        <w:sz w:val="14"/>
        <w:szCs w:val="14"/>
        <w:lang w:val="sr-Cyrl-CS"/>
      </w:rPr>
      <w:t xml:space="preserve">а.д. Бања Лука </w:t>
    </w:r>
    <w:r w:rsidR="00E86A6D" w:rsidRPr="00B84D05">
      <w:rPr>
        <w:rFonts w:ascii="Calibri" w:hAnsi="Calibri"/>
        <w:bCs/>
        <w:sz w:val="14"/>
        <w:szCs w:val="14"/>
        <w:lang w:val="sr-Latn-CS"/>
      </w:rPr>
      <w:t>5520020001842674</w:t>
    </w:r>
    <w:r w:rsidR="00E86A6D" w:rsidRPr="00B84D05">
      <w:rPr>
        <w:rFonts w:ascii="Calibri" w:hAnsi="Calibri"/>
        <w:bCs/>
        <w:sz w:val="14"/>
        <w:szCs w:val="14"/>
        <w:lang w:val="sr-Cyrl-CS"/>
      </w:rPr>
      <w:t xml:space="preserve"> </w:t>
    </w:r>
    <w:r w:rsidR="00E86A6D" w:rsidRPr="00B84D05">
      <w:rPr>
        <w:rFonts w:ascii="Calibri" w:hAnsi="Calibri"/>
        <w:sz w:val="14"/>
        <w:szCs w:val="14"/>
        <w:lang w:val="sr-Cyrl-CS"/>
      </w:rPr>
      <w:sym w:font="Symbol" w:char="F0B7"/>
    </w:r>
    <w:r w:rsidR="00E86A6D" w:rsidRPr="00B84D05">
      <w:rPr>
        <w:rFonts w:ascii="Calibri" w:hAnsi="Calibri"/>
        <w:sz w:val="14"/>
        <w:szCs w:val="14"/>
        <w:lang w:val="sr-Cyrl-CS"/>
      </w:rPr>
      <w:t xml:space="preserve"> </w:t>
    </w:r>
    <w:r w:rsidR="007E6644">
      <w:rPr>
        <w:rFonts w:ascii="Calibri" w:hAnsi="Calibri"/>
        <w:bCs/>
        <w:sz w:val="14"/>
        <w:szCs w:val="14"/>
        <w:lang w:val="en-US"/>
      </w:rPr>
      <w:t>Sberbank</w:t>
    </w:r>
    <w:r w:rsidR="00E86A6D" w:rsidRPr="00B84D05">
      <w:rPr>
        <w:rFonts w:ascii="Calibri" w:hAnsi="Calibri"/>
        <w:bCs/>
        <w:sz w:val="14"/>
        <w:szCs w:val="14"/>
        <w:lang w:val="sr-Latn-CS"/>
      </w:rPr>
      <w:t xml:space="preserve"> </w:t>
    </w:r>
    <w:r w:rsidR="00E86A6D" w:rsidRPr="00B84D05">
      <w:rPr>
        <w:rFonts w:ascii="Calibri" w:hAnsi="Calibri"/>
        <w:bCs/>
        <w:sz w:val="14"/>
        <w:szCs w:val="14"/>
        <w:lang w:val="sr-Cyrl-CS"/>
      </w:rPr>
      <w:t xml:space="preserve">а.д. Бања Лука </w:t>
    </w:r>
    <w:r w:rsidR="00E86A6D" w:rsidRPr="00B84D05">
      <w:rPr>
        <w:rFonts w:ascii="Calibri" w:hAnsi="Calibri"/>
        <w:bCs/>
        <w:sz w:val="14"/>
        <w:szCs w:val="14"/>
        <w:lang w:val="sr-Latn-CS"/>
      </w:rPr>
      <w:t>567-162-11007425-65</w:t>
    </w:r>
  </w:p>
  <w:p w:rsidR="00E86A6D" w:rsidRPr="00B84D05" w:rsidRDefault="00E86A6D">
    <w:pPr>
      <w:pStyle w:val="Footer"/>
      <w:rPr>
        <w:rFonts w:ascii="Calibri" w:hAnsi="Calibri"/>
        <w:sz w:val="14"/>
        <w:szCs w:val="14"/>
        <w:lang w:val="sr-Cyrl-CS"/>
      </w:rPr>
    </w:pPr>
    <w:r w:rsidRPr="00B84D05">
      <w:rPr>
        <w:rFonts w:ascii="Calibri" w:hAnsi="Calibri"/>
        <w:sz w:val="14"/>
        <w:szCs w:val="14"/>
        <w:lang w:val="sr-Cyrl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4B" w:rsidRDefault="000D6A4B">
      <w:r>
        <w:separator/>
      </w:r>
    </w:p>
  </w:footnote>
  <w:footnote w:type="continuationSeparator" w:id="1">
    <w:p w:rsidR="000D6A4B" w:rsidRDefault="000D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D" w:rsidRDefault="00E86A6D">
    <w:pPr>
      <w:pStyle w:val="Header"/>
      <w:tabs>
        <w:tab w:val="clear" w:pos="4536"/>
        <w:tab w:val="clear" w:pos="9072"/>
        <w:tab w:val="left" w:pos="4822"/>
      </w:tabs>
    </w:pPr>
    <w:r>
      <w:rPr>
        <w:noProof/>
        <w:lang w:val="en-US"/>
      </w:rPr>
      <w:pict>
        <v:line id="_x0000_s2051" style="position:absolute;z-index:251658240" from="0,74.4pt" to="450pt,74.45pt" strokecolor="gray" strokeweight="1.5pt"/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4pt;margin-top:-.35pt;width:348pt;height:78.1pt;z-index:251657216" stroked="f">
          <v:textbox style="mso-next-textbox:#_x0000_s2050">
            <w:txbxContent>
              <w:p w:rsidR="00E86A6D" w:rsidRPr="00B84D05" w:rsidRDefault="00E86A6D">
                <w:pPr>
                  <w:pStyle w:val="Heading1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B84D05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БАЊАЛУЧКА БЕРЗА А</w:t>
                </w:r>
                <w:r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.</w:t>
                </w:r>
                <w:r w:rsidRPr="00B84D05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Д</w:t>
                </w:r>
                <w:r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.</w:t>
                </w:r>
                <w:r w:rsidRPr="00B84D05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 БАЊА ЛУКА</w:t>
                </w:r>
              </w:p>
              <w:p w:rsidR="00E86A6D" w:rsidRPr="00B84D05" w:rsidRDefault="00E86A6D">
                <w:pPr>
                  <w:jc w:val="both"/>
                  <w:rPr>
                    <w:rFonts w:ascii="Calibri" w:hAnsi="Calibri"/>
                    <w:sz w:val="22"/>
                    <w:szCs w:val="22"/>
                    <w:lang w:val="sr-Latn-CS"/>
                  </w:rPr>
                </w:pPr>
                <w:r w:rsidRPr="00B84D05">
                  <w:rPr>
                    <w:rFonts w:ascii="Calibri" w:hAnsi="Calibri"/>
                    <w:sz w:val="22"/>
                    <w:szCs w:val="22"/>
                    <w:lang w:val="sr-Cyrl-CS"/>
                  </w:rPr>
                  <w:t>Петра Кочића бб</w:t>
                </w:r>
              </w:p>
              <w:p w:rsidR="00E86A6D" w:rsidRPr="00B84D05" w:rsidRDefault="00E86A6D">
                <w:pPr>
                  <w:jc w:val="both"/>
                  <w:rPr>
                    <w:rFonts w:ascii="Calibri" w:hAnsi="Calibri"/>
                    <w:sz w:val="22"/>
                    <w:szCs w:val="22"/>
                    <w:lang w:val="sr-Latn-CS"/>
                  </w:rPr>
                </w:pPr>
                <w:r w:rsidRPr="00B84D05">
                  <w:rPr>
                    <w:rFonts w:ascii="Calibri" w:hAnsi="Calibri"/>
                    <w:sz w:val="22"/>
                    <w:szCs w:val="22"/>
                    <w:lang w:val="sr-Latn-CS"/>
                  </w:rPr>
                  <w:t xml:space="preserve">www.blberza.com  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sr-Cyrl-CS"/>
                  </w:rPr>
                  <w:t xml:space="preserve"> 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sr-Latn-CS"/>
                  </w:rPr>
                  <w:t xml:space="preserve"> </w:t>
                </w:r>
              </w:p>
              <w:p w:rsidR="00E86A6D" w:rsidRPr="00B84D05" w:rsidRDefault="00E86A6D">
                <w:pPr>
                  <w:jc w:val="both"/>
                  <w:rPr>
                    <w:rFonts w:ascii="Calibri" w:hAnsi="Calibri"/>
                    <w:sz w:val="22"/>
                    <w:szCs w:val="22"/>
                    <w:lang w:val="ru-RU"/>
                  </w:rPr>
                </w:pPr>
                <w:r w:rsidRPr="00B84D05">
                  <w:rPr>
                    <w:rFonts w:ascii="Calibri" w:hAnsi="Calibri"/>
                    <w:sz w:val="22"/>
                    <w:szCs w:val="22"/>
                    <w:lang w:val="sr-Cyrl-CS"/>
                  </w:rPr>
                  <w:t>Телефон: +387 51 326040, 326041</w:t>
                </w:r>
              </w:p>
              <w:p w:rsidR="00E86A6D" w:rsidRPr="00B84D05" w:rsidRDefault="00E86A6D">
                <w:pPr>
                  <w:jc w:val="both"/>
                  <w:rPr>
                    <w:rFonts w:ascii="Calibri" w:hAnsi="Calibri"/>
                    <w:sz w:val="22"/>
                    <w:szCs w:val="22"/>
                    <w:lang w:val="sr-Cyrl-CS"/>
                  </w:rPr>
                </w:pPr>
                <w:r w:rsidRPr="00B84D05">
                  <w:rPr>
                    <w:rFonts w:ascii="Calibri" w:hAnsi="Calibri"/>
                    <w:sz w:val="22"/>
                    <w:szCs w:val="22"/>
                    <w:lang w:val="sr-Cyrl-CS"/>
                  </w:rPr>
                  <w:t>Факс: +387 51 326056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ru-RU"/>
                  </w:rPr>
                  <w:t xml:space="preserve">  </w:t>
                </w:r>
                <w:r w:rsidRPr="00B84D05">
                  <w:rPr>
                    <w:rFonts w:ascii="Calibri" w:hAnsi="Calibri"/>
                    <w:sz w:val="22"/>
                    <w:szCs w:val="22"/>
                  </w:rPr>
                  <w:t>e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ru-RU"/>
                  </w:rPr>
                  <w:t>-</w:t>
                </w:r>
                <w:r w:rsidRPr="00B84D05">
                  <w:rPr>
                    <w:rFonts w:ascii="Calibri" w:hAnsi="Calibri"/>
                    <w:sz w:val="22"/>
                    <w:szCs w:val="22"/>
                  </w:rPr>
                  <w:t>mail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ru-RU"/>
                  </w:rPr>
                  <w:t xml:space="preserve">: </w:t>
                </w:r>
                <w:r w:rsidRPr="00B84D05">
                  <w:rPr>
                    <w:rFonts w:ascii="Calibri" w:hAnsi="Calibri"/>
                    <w:sz w:val="22"/>
                    <w:szCs w:val="22"/>
                  </w:rPr>
                  <w:t>office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ru-RU"/>
                  </w:rPr>
                  <w:t>@</w:t>
                </w:r>
                <w:r w:rsidRPr="00B84D05">
                  <w:rPr>
                    <w:rFonts w:ascii="Calibri" w:hAnsi="Calibri"/>
                    <w:sz w:val="22"/>
                    <w:szCs w:val="22"/>
                  </w:rPr>
                  <w:t>blberza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ru-RU"/>
                  </w:rPr>
                  <w:t>.</w:t>
                </w:r>
                <w:r w:rsidRPr="00B84D05">
                  <w:rPr>
                    <w:rFonts w:ascii="Calibri" w:hAnsi="Calibri"/>
                    <w:sz w:val="22"/>
                    <w:szCs w:val="22"/>
                  </w:rPr>
                  <w:t>com</w:t>
                </w:r>
                <w:r w:rsidRPr="00B84D05">
                  <w:rPr>
                    <w:rFonts w:ascii="Calibri" w:hAnsi="Calibri"/>
                    <w:sz w:val="22"/>
                    <w:szCs w:val="22"/>
                    <w:lang w:val="sr-Cyrl-CS"/>
                  </w:rPr>
                  <w:t xml:space="preserve">     </w:t>
                </w:r>
              </w:p>
              <w:p w:rsidR="00E86A6D" w:rsidRDefault="00E86A6D">
                <w:pPr>
                  <w:jc w:val="both"/>
                  <w:rPr>
                    <w:sz w:val="24"/>
                    <w:lang w:val="sr-Cyrl-CS"/>
                  </w:rPr>
                </w:pPr>
              </w:p>
              <w:p w:rsidR="00E86A6D" w:rsidRDefault="00E86A6D">
                <w:pPr>
                  <w:jc w:val="both"/>
                  <w:rPr>
                    <w:sz w:val="24"/>
                    <w:lang w:val="sr-Cyrl-CS"/>
                  </w:rPr>
                </w:pPr>
                <w:r>
                  <w:rPr>
                    <w:sz w:val="24"/>
                    <w:lang w:val="sr-Latn-CS"/>
                  </w:rPr>
                  <w:t xml:space="preserve">    </w:t>
                </w:r>
              </w:p>
              <w:p w:rsidR="00E86A6D" w:rsidRDefault="00E86A6D">
                <w:pPr>
                  <w:rPr>
                    <w:sz w:val="24"/>
                    <w:lang w:val="sr-Latn-CS"/>
                  </w:rPr>
                </w:pPr>
              </w:p>
            </w:txbxContent>
          </v:textbox>
        </v:shape>
      </w:pict>
    </w:r>
    <w:r>
      <w:rPr>
        <w:lang w:val="en-US"/>
      </w:rPr>
      <w:tab/>
    </w:r>
    <w:r w:rsidR="0011119B">
      <w:rPr>
        <w:noProof/>
        <w:lang w:val="en-US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15240</wp:posOffset>
          </wp:positionH>
          <wp:positionV relativeFrom="page">
            <wp:posOffset>471805</wp:posOffset>
          </wp:positionV>
          <wp:extent cx="818515" cy="914400"/>
          <wp:effectExtent l="19050" t="0" r="635" b="0"/>
          <wp:wrapSquare wrapText="left"/>
          <wp:docPr id="1" name="Picture 1" descr="Znak B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Ber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471E"/>
    <w:rsid w:val="0002465E"/>
    <w:rsid w:val="00034756"/>
    <w:rsid w:val="00036573"/>
    <w:rsid w:val="00052055"/>
    <w:rsid w:val="0008258B"/>
    <w:rsid w:val="000A6FBD"/>
    <w:rsid w:val="000D0760"/>
    <w:rsid w:val="000D6A4B"/>
    <w:rsid w:val="000D74E2"/>
    <w:rsid w:val="000F164F"/>
    <w:rsid w:val="00105172"/>
    <w:rsid w:val="0011119B"/>
    <w:rsid w:val="001359C6"/>
    <w:rsid w:val="001828B5"/>
    <w:rsid w:val="00187E1E"/>
    <w:rsid w:val="001944EB"/>
    <w:rsid w:val="00196151"/>
    <w:rsid w:val="001C781A"/>
    <w:rsid w:val="001D4E84"/>
    <w:rsid w:val="001E4BA5"/>
    <w:rsid w:val="0021539A"/>
    <w:rsid w:val="0022274C"/>
    <w:rsid w:val="0023392D"/>
    <w:rsid w:val="0024397B"/>
    <w:rsid w:val="00265EFA"/>
    <w:rsid w:val="00275E65"/>
    <w:rsid w:val="00277227"/>
    <w:rsid w:val="002B34B8"/>
    <w:rsid w:val="002B5509"/>
    <w:rsid w:val="002D5883"/>
    <w:rsid w:val="002E2C03"/>
    <w:rsid w:val="002F44AE"/>
    <w:rsid w:val="002F6FDA"/>
    <w:rsid w:val="00304881"/>
    <w:rsid w:val="00315985"/>
    <w:rsid w:val="00320903"/>
    <w:rsid w:val="0032212C"/>
    <w:rsid w:val="00337CBA"/>
    <w:rsid w:val="0034320D"/>
    <w:rsid w:val="00360E4F"/>
    <w:rsid w:val="00374B76"/>
    <w:rsid w:val="0037719E"/>
    <w:rsid w:val="003968F2"/>
    <w:rsid w:val="003B7A91"/>
    <w:rsid w:val="003D1681"/>
    <w:rsid w:val="003F2DC4"/>
    <w:rsid w:val="0043471E"/>
    <w:rsid w:val="00456D54"/>
    <w:rsid w:val="00483A42"/>
    <w:rsid w:val="004A56A2"/>
    <w:rsid w:val="004B3BD5"/>
    <w:rsid w:val="004D43F4"/>
    <w:rsid w:val="005859A5"/>
    <w:rsid w:val="005B1758"/>
    <w:rsid w:val="006210E9"/>
    <w:rsid w:val="00630E77"/>
    <w:rsid w:val="00637A8B"/>
    <w:rsid w:val="006A1CB3"/>
    <w:rsid w:val="006A34DC"/>
    <w:rsid w:val="006D2366"/>
    <w:rsid w:val="007019CC"/>
    <w:rsid w:val="0071442E"/>
    <w:rsid w:val="007148FB"/>
    <w:rsid w:val="00740CAC"/>
    <w:rsid w:val="007430D4"/>
    <w:rsid w:val="0074661A"/>
    <w:rsid w:val="00747786"/>
    <w:rsid w:val="00757A24"/>
    <w:rsid w:val="00765F62"/>
    <w:rsid w:val="007832B1"/>
    <w:rsid w:val="00794842"/>
    <w:rsid w:val="007D5EB2"/>
    <w:rsid w:val="007E6644"/>
    <w:rsid w:val="0083259E"/>
    <w:rsid w:val="008363BB"/>
    <w:rsid w:val="008400AC"/>
    <w:rsid w:val="0084634D"/>
    <w:rsid w:val="00860C01"/>
    <w:rsid w:val="00863876"/>
    <w:rsid w:val="00866DD0"/>
    <w:rsid w:val="008905EF"/>
    <w:rsid w:val="008929DA"/>
    <w:rsid w:val="00894B0C"/>
    <w:rsid w:val="008C1C02"/>
    <w:rsid w:val="00902EF8"/>
    <w:rsid w:val="009146D3"/>
    <w:rsid w:val="00914DCD"/>
    <w:rsid w:val="00917FF6"/>
    <w:rsid w:val="00937A28"/>
    <w:rsid w:val="00940AEB"/>
    <w:rsid w:val="00950F7D"/>
    <w:rsid w:val="00964406"/>
    <w:rsid w:val="009830EA"/>
    <w:rsid w:val="009A39A5"/>
    <w:rsid w:val="009F2C5B"/>
    <w:rsid w:val="00A03CBF"/>
    <w:rsid w:val="00A27914"/>
    <w:rsid w:val="00A32AB3"/>
    <w:rsid w:val="00A41598"/>
    <w:rsid w:val="00A517A1"/>
    <w:rsid w:val="00A70960"/>
    <w:rsid w:val="00AA4502"/>
    <w:rsid w:val="00AB4037"/>
    <w:rsid w:val="00AD3BF4"/>
    <w:rsid w:val="00AE0A0D"/>
    <w:rsid w:val="00B02B53"/>
    <w:rsid w:val="00B15349"/>
    <w:rsid w:val="00B15628"/>
    <w:rsid w:val="00B72308"/>
    <w:rsid w:val="00B84D05"/>
    <w:rsid w:val="00BB7BD5"/>
    <w:rsid w:val="00BC34C2"/>
    <w:rsid w:val="00BD04FF"/>
    <w:rsid w:val="00BD32F5"/>
    <w:rsid w:val="00BE2C31"/>
    <w:rsid w:val="00BF7BAA"/>
    <w:rsid w:val="00C0684C"/>
    <w:rsid w:val="00C2037C"/>
    <w:rsid w:val="00C54416"/>
    <w:rsid w:val="00C82A29"/>
    <w:rsid w:val="00CB1A6B"/>
    <w:rsid w:val="00CB43CC"/>
    <w:rsid w:val="00CB6623"/>
    <w:rsid w:val="00CC7108"/>
    <w:rsid w:val="00CD08B7"/>
    <w:rsid w:val="00CD4BC1"/>
    <w:rsid w:val="00CE0715"/>
    <w:rsid w:val="00CF061B"/>
    <w:rsid w:val="00D028E3"/>
    <w:rsid w:val="00D0617C"/>
    <w:rsid w:val="00D27B47"/>
    <w:rsid w:val="00D458C9"/>
    <w:rsid w:val="00D71759"/>
    <w:rsid w:val="00D77161"/>
    <w:rsid w:val="00DB287E"/>
    <w:rsid w:val="00DE06A8"/>
    <w:rsid w:val="00DF1BF9"/>
    <w:rsid w:val="00E31D6F"/>
    <w:rsid w:val="00E516F3"/>
    <w:rsid w:val="00E53CE6"/>
    <w:rsid w:val="00E86A6D"/>
    <w:rsid w:val="00EC5CE8"/>
    <w:rsid w:val="00EC71F5"/>
    <w:rsid w:val="00ED444C"/>
    <w:rsid w:val="00EE6480"/>
    <w:rsid w:val="00EE6935"/>
    <w:rsid w:val="00F119FA"/>
    <w:rsid w:val="00F16CAB"/>
    <w:rsid w:val="00F266F2"/>
    <w:rsid w:val="00F413FD"/>
    <w:rsid w:val="00F43E65"/>
    <w:rsid w:val="00F56B00"/>
    <w:rsid w:val="00F60383"/>
    <w:rsid w:val="00F616A4"/>
    <w:rsid w:val="00F63DC6"/>
    <w:rsid w:val="00F67E86"/>
    <w:rsid w:val="00F743D8"/>
    <w:rsid w:val="00F8422E"/>
    <w:rsid w:val="00F96F82"/>
    <w:rsid w:val="00FA5774"/>
    <w:rsid w:val="00FF6A84"/>
    <w:rsid w:val="00FF6E59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701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Korisnik</cp:lastModifiedBy>
  <cp:revision>2</cp:revision>
  <cp:lastPrinted>2013-02-21T06:37:00Z</cp:lastPrinted>
  <dcterms:created xsi:type="dcterms:W3CDTF">2017-10-17T07:45:00Z</dcterms:created>
  <dcterms:modified xsi:type="dcterms:W3CDTF">2017-10-17T07:45:00Z</dcterms:modified>
</cp:coreProperties>
</file>