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B0" w:rsidRDefault="007E1418">
      <w:pPr>
        <w:rPr>
          <w:lang w:val="sr-Latn-BA"/>
        </w:rPr>
      </w:pPr>
      <w:bookmarkStart w:id="0" w:name="_GoBack"/>
      <w:bookmarkEnd w:id="0"/>
      <w:r>
        <w:rPr>
          <w:lang w:val="sr-Latn-BA"/>
        </w:rPr>
        <w:t xml:space="preserve">   </w:t>
      </w:r>
    </w:p>
    <w:p w:rsidR="00E234CC" w:rsidRDefault="00E234CC">
      <w:pPr>
        <w:rPr>
          <w:lang w:val="sr-Latn-BA"/>
        </w:rPr>
      </w:pPr>
    </w:p>
    <w:p w:rsidR="00AC693D" w:rsidRPr="00E2358F" w:rsidRDefault="00D91C72">
      <w:pPr>
        <w:rPr>
          <w:rFonts w:ascii="Times New Roman" w:hAnsi="Times New Roman" w:cs="Times New Roman"/>
          <w:b/>
          <w:sz w:val="28"/>
          <w:szCs w:val="28"/>
          <w:lang w:val="sr-Latn-BA"/>
        </w:rPr>
      </w:pPr>
      <w:r>
        <w:rPr>
          <w:lang w:val="sr-Latn-BA"/>
        </w:rPr>
        <w:tab/>
      </w:r>
      <w:r>
        <w:rPr>
          <w:lang w:val="sr-Latn-BA"/>
        </w:rPr>
        <w:tab/>
      </w:r>
      <w:r>
        <w:rPr>
          <w:lang w:val="sr-Latn-BA"/>
        </w:rPr>
        <w:tab/>
      </w:r>
      <w:r>
        <w:rPr>
          <w:lang w:val="sr-Latn-BA"/>
        </w:rPr>
        <w:tab/>
      </w:r>
      <w:r w:rsidRPr="000D5246">
        <w:rPr>
          <w:rFonts w:ascii="Times New Roman" w:hAnsi="Times New Roman" w:cs="Times New Roman"/>
          <w:sz w:val="24"/>
          <w:szCs w:val="24"/>
          <w:lang w:val="sr-Latn-BA"/>
        </w:rPr>
        <w:tab/>
      </w:r>
      <w:r w:rsidR="009D6F08" w:rsidRPr="00E2358F">
        <w:rPr>
          <w:rFonts w:ascii="Times New Roman" w:hAnsi="Times New Roman" w:cs="Times New Roman"/>
          <w:b/>
          <w:sz w:val="28"/>
          <w:szCs w:val="28"/>
          <w:lang w:val="sr-Latn-BA"/>
        </w:rPr>
        <w:t xml:space="preserve">S T A T U T </w:t>
      </w:r>
      <w:r w:rsidR="00BD0D04" w:rsidRPr="00E2358F">
        <w:rPr>
          <w:rFonts w:ascii="Times New Roman" w:hAnsi="Times New Roman" w:cs="Times New Roman"/>
          <w:b/>
          <w:sz w:val="28"/>
          <w:szCs w:val="28"/>
          <w:lang w:val="sr-Latn-BA"/>
        </w:rPr>
        <w:t xml:space="preserve"> </w:t>
      </w:r>
    </w:p>
    <w:p w:rsidR="00BD0D04" w:rsidRPr="00E2358F" w:rsidRDefault="00BD0D04">
      <w:pPr>
        <w:rPr>
          <w:rFonts w:ascii="Times New Roman" w:hAnsi="Times New Roman" w:cs="Times New Roman"/>
          <w:b/>
          <w:sz w:val="24"/>
          <w:szCs w:val="24"/>
          <w:lang w:val="sr-Latn-BA"/>
        </w:rPr>
      </w:pPr>
    </w:p>
    <w:p w:rsidR="00E422E9" w:rsidRPr="00E2358F" w:rsidRDefault="00E422E9" w:rsidP="00AC693D">
      <w:pPr>
        <w:jc w:val="center"/>
        <w:rPr>
          <w:rFonts w:ascii="Times New Roman" w:hAnsi="Times New Roman" w:cs="Times New Roman"/>
          <w:b/>
          <w:sz w:val="24"/>
          <w:szCs w:val="24"/>
          <w:lang w:val="sr-Latn-BA"/>
        </w:rPr>
      </w:pPr>
    </w:p>
    <w:p w:rsidR="00AC693D" w:rsidRPr="00E2358F" w:rsidRDefault="005B5AB7" w:rsidP="00AC693D">
      <w:pPr>
        <w:jc w:val="center"/>
        <w:rPr>
          <w:rFonts w:ascii="Times New Roman" w:hAnsi="Times New Roman" w:cs="Times New Roman"/>
          <w:b/>
          <w:sz w:val="24"/>
          <w:szCs w:val="24"/>
          <w:lang w:val="sr-Latn-BA"/>
        </w:rPr>
      </w:pPr>
      <w:r w:rsidRPr="00E2358F">
        <w:rPr>
          <w:rFonts w:ascii="Times New Roman" w:hAnsi="Times New Roman" w:cs="Times New Roman"/>
          <w:b/>
          <w:sz w:val="24"/>
          <w:szCs w:val="24"/>
          <w:lang w:val="sr-Latn-BA"/>
        </w:rPr>
        <w:t>O</w:t>
      </w:r>
      <w:r w:rsidR="003F2951" w:rsidRPr="00E2358F">
        <w:rPr>
          <w:rFonts w:ascii="Times New Roman" w:hAnsi="Times New Roman" w:cs="Times New Roman"/>
          <w:b/>
          <w:sz w:val="24"/>
          <w:szCs w:val="24"/>
          <w:lang w:val="sr-Latn-BA"/>
        </w:rPr>
        <w:t>tvorenog</w:t>
      </w:r>
      <w:r w:rsidR="007509AA" w:rsidRPr="00E2358F">
        <w:rPr>
          <w:rFonts w:ascii="Times New Roman" w:hAnsi="Times New Roman" w:cs="Times New Roman"/>
          <w:b/>
          <w:sz w:val="24"/>
          <w:szCs w:val="24"/>
          <w:lang w:val="sr-Latn-BA"/>
        </w:rPr>
        <w:t xml:space="preserve"> mješovitog investicionog</w:t>
      </w:r>
      <w:r w:rsidR="00AC693D" w:rsidRPr="00E2358F">
        <w:rPr>
          <w:rFonts w:ascii="Times New Roman" w:hAnsi="Times New Roman" w:cs="Times New Roman"/>
          <w:b/>
          <w:sz w:val="24"/>
          <w:szCs w:val="24"/>
          <w:lang w:val="sr-Latn-BA"/>
        </w:rPr>
        <w:t xml:space="preserve"> fond</w:t>
      </w:r>
      <w:r w:rsidR="007509AA" w:rsidRPr="00E2358F">
        <w:rPr>
          <w:rFonts w:ascii="Times New Roman" w:hAnsi="Times New Roman" w:cs="Times New Roman"/>
          <w:b/>
          <w:sz w:val="24"/>
          <w:szCs w:val="24"/>
          <w:lang w:val="sr-Latn-BA"/>
        </w:rPr>
        <w:t>a</w:t>
      </w:r>
      <w:r w:rsidR="00AC693D" w:rsidRPr="00E2358F">
        <w:rPr>
          <w:rFonts w:ascii="Times New Roman" w:hAnsi="Times New Roman" w:cs="Times New Roman"/>
          <w:b/>
          <w:sz w:val="24"/>
          <w:szCs w:val="24"/>
          <w:lang w:val="sr-Latn-BA"/>
        </w:rPr>
        <w:t xml:space="preserve"> sa javnom ponudom</w:t>
      </w:r>
    </w:p>
    <w:p w:rsidR="00AC693D" w:rsidRPr="00E2358F" w:rsidRDefault="00162112" w:rsidP="00AC693D">
      <w:pPr>
        <w:jc w:val="center"/>
        <w:rPr>
          <w:rFonts w:ascii="Times New Roman" w:hAnsi="Times New Roman" w:cs="Times New Roman"/>
          <w:b/>
          <w:sz w:val="24"/>
          <w:szCs w:val="24"/>
          <w:lang w:val="sr-Latn-BA"/>
        </w:rPr>
      </w:pPr>
      <w:r w:rsidRPr="00E2358F">
        <w:rPr>
          <w:rFonts w:ascii="Times New Roman" w:hAnsi="Times New Roman" w:cs="Times New Roman"/>
          <w:b/>
          <w:sz w:val="24"/>
          <w:szCs w:val="24"/>
          <w:lang w:val="sr-Latn-BA"/>
        </w:rPr>
        <w:t>„</w:t>
      </w:r>
      <w:r w:rsidR="00AC693D" w:rsidRPr="00E2358F">
        <w:rPr>
          <w:rFonts w:ascii="Times New Roman" w:hAnsi="Times New Roman" w:cs="Times New Roman"/>
          <w:b/>
          <w:sz w:val="24"/>
          <w:szCs w:val="24"/>
          <w:lang w:val="sr-Latn-BA"/>
        </w:rPr>
        <w:t>INVEST NOVA</w:t>
      </w:r>
      <w:r w:rsidRPr="00E2358F">
        <w:rPr>
          <w:rFonts w:ascii="Times New Roman" w:hAnsi="Times New Roman" w:cs="Times New Roman"/>
          <w:b/>
          <w:sz w:val="24"/>
          <w:szCs w:val="24"/>
          <w:lang w:val="sr-Latn-BA"/>
        </w:rPr>
        <w:t>“</w:t>
      </w:r>
      <w:r w:rsidR="00A13C51">
        <w:rPr>
          <w:rFonts w:ascii="Times New Roman" w:hAnsi="Times New Roman" w:cs="Times New Roman"/>
          <w:b/>
          <w:sz w:val="24"/>
          <w:szCs w:val="24"/>
          <w:lang w:val="sr-Latn-BA"/>
        </w:rPr>
        <w:t xml:space="preserve"> </w:t>
      </w: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p w:rsidR="00AC693D" w:rsidRPr="00E2358F" w:rsidRDefault="00DC5A6E" w:rsidP="00AC693D">
      <w:pPr>
        <w:jc w:val="center"/>
        <w:rPr>
          <w:rFonts w:ascii="Times New Roman" w:hAnsi="Times New Roman" w:cs="Times New Roman"/>
          <w:b/>
          <w:sz w:val="24"/>
          <w:szCs w:val="24"/>
          <w:lang w:val="sr-Latn-BA"/>
        </w:rPr>
      </w:pPr>
      <w:r w:rsidRPr="00E2358F">
        <w:rPr>
          <w:rFonts w:ascii="Times New Roman" w:hAnsi="Times New Roman" w:cs="Times New Roman"/>
          <w:b/>
          <w:sz w:val="24"/>
          <w:szCs w:val="24"/>
          <w:lang w:val="sr-Latn-BA"/>
        </w:rPr>
        <w:t>U Bijeljini, juni</w:t>
      </w:r>
      <w:r w:rsidR="003F5CF1" w:rsidRPr="00E2358F">
        <w:rPr>
          <w:rFonts w:ascii="Times New Roman" w:hAnsi="Times New Roman" w:cs="Times New Roman"/>
          <w:b/>
          <w:sz w:val="24"/>
          <w:szCs w:val="24"/>
          <w:lang w:val="sr-Latn-BA"/>
        </w:rPr>
        <w:t xml:space="preserve"> 2017. </w:t>
      </w:r>
      <w:r w:rsidR="00CD06D9" w:rsidRPr="00E2358F">
        <w:rPr>
          <w:rFonts w:ascii="Times New Roman" w:hAnsi="Times New Roman" w:cs="Times New Roman"/>
          <w:b/>
          <w:sz w:val="24"/>
          <w:szCs w:val="24"/>
          <w:lang w:val="sr-Latn-BA"/>
        </w:rPr>
        <w:t>g</w:t>
      </w:r>
      <w:r w:rsidR="00AC693D" w:rsidRPr="00E2358F">
        <w:rPr>
          <w:rFonts w:ascii="Times New Roman" w:hAnsi="Times New Roman" w:cs="Times New Roman"/>
          <w:b/>
          <w:sz w:val="24"/>
          <w:szCs w:val="24"/>
          <w:lang w:val="sr-Latn-BA"/>
        </w:rPr>
        <w:t>odine</w:t>
      </w:r>
    </w:p>
    <w:p w:rsidR="00077BF7" w:rsidRPr="00E2358F" w:rsidRDefault="00077BF7" w:rsidP="00AC693D">
      <w:pPr>
        <w:jc w:val="center"/>
        <w:rPr>
          <w:rFonts w:ascii="Times New Roman" w:hAnsi="Times New Roman" w:cs="Times New Roman"/>
          <w:b/>
          <w:sz w:val="24"/>
          <w:szCs w:val="24"/>
          <w:lang w:val="sr-Latn-BA"/>
        </w:rPr>
      </w:pPr>
    </w:p>
    <w:p w:rsidR="00077BF7" w:rsidRPr="00E2358F" w:rsidRDefault="00077BF7" w:rsidP="00AC693D">
      <w:pPr>
        <w:jc w:val="center"/>
        <w:rPr>
          <w:rFonts w:ascii="Times New Roman" w:hAnsi="Times New Roman" w:cs="Times New Roman"/>
          <w:b/>
          <w:sz w:val="24"/>
          <w:szCs w:val="24"/>
          <w:lang w:val="sr-Latn-BA"/>
        </w:rPr>
      </w:pPr>
    </w:p>
    <w:p w:rsidR="00AC693D" w:rsidRPr="00E2358F" w:rsidRDefault="00AC693D" w:rsidP="00AC693D">
      <w:pPr>
        <w:jc w:val="center"/>
        <w:rPr>
          <w:rFonts w:ascii="Times New Roman" w:hAnsi="Times New Roman" w:cs="Times New Roman"/>
          <w:b/>
          <w:sz w:val="24"/>
          <w:szCs w:val="24"/>
          <w:lang w:val="sr-Latn-BA"/>
        </w:rPr>
      </w:pPr>
    </w:p>
    <w:sdt>
      <w:sdtPr>
        <w:rPr>
          <w:rFonts w:asciiTheme="minorHAnsi" w:eastAsiaTheme="minorHAnsi" w:hAnsiTheme="minorHAnsi" w:cstheme="minorBidi"/>
          <w:b w:val="0"/>
          <w:bCs w:val="0"/>
          <w:color w:val="auto"/>
          <w:sz w:val="22"/>
          <w:szCs w:val="22"/>
        </w:rPr>
        <w:id w:val="30373693"/>
        <w:docPartObj>
          <w:docPartGallery w:val="Table of Contents"/>
          <w:docPartUnique/>
        </w:docPartObj>
      </w:sdtPr>
      <w:sdtEndPr/>
      <w:sdtContent>
        <w:p w:rsidR="00041D01" w:rsidRPr="00E2358F" w:rsidRDefault="00041D01">
          <w:pPr>
            <w:pStyle w:val="TOCHeading"/>
          </w:pPr>
          <w:r w:rsidRPr="00E2358F">
            <w:t>Sadržaj:</w:t>
          </w:r>
        </w:p>
        <w:p w:rsidR="008F5F68" w:rsidRDefault="008872D6">
          <w:pPr>
            <w:pStyle w:val="TOC2"/>
            <w:rPr>
              <w:rFonts w:asciiTheme="minorHAnsi" w:eastAsiaTheme="minorEastAsia" w:hAnsiTheme="minorHAnsi" w:cstheme="minorBidi"/>
              <w:sz w:val="22"/>
              <w:szCs w:val="22"/>
              <w:lang w:val="en-US"/>
            </w:rPr>
          </w:pPr>
          <w:r w:rsidRPr="00E2358F">
            <w:rPr>
              <w:sz w:val="22"/>
              <w:szCs w:val="22"/>
            </w:rPr>
            <w:fldChar w:fldCharType="begin"/>
          </w:r>
          <w:r w:rsidR="00041D01" w:rsidRPr="00E2358F">
            <w:rPr>
              <w:sz w:val="22"/>
              <w:szCs w:val="22"/>
            </w:rPr>
            <w:instrText xml:space="preserve"> TOC \o "1-3" \h \z \u </w:instrText>
          </w:r>
          <w:r w:rsidRPr="00E2358F">
            <w:rPr>
              <w:sz w:val="22"/>
              <w:szCs w:val="22"/>
            </w:rPr>
            <w:fldChar w:fldCharType="separate"/>
          </w:r>
          <w:hyperlink w:anchor="_Toc493067424" w:history="1">
            <w:r w:rsidR="008F5F68" w:rsidRPr="00AA5D6C">
              <w:rPr>
                <w:rStyle w:val="Hyperlink"/>
                <w:lang w:val="sr-Latn-BA"/>
              </w:rPr>
              <w:t>a ) PODACI O FONDU</w:t>
            </w:r>
            <w:r w:rsidR="008F5F68">
              <w:rPr>
                <w:webHidden/>
              </w:rPr>
              <w:tab/>
            </w:r>
            <w:r>
              <w:rPr>
                <w:webHidden/>
              </w:rPr>
              <w:fldChar w:fldCharType="begin"/>
            </w:r>
            <w:r w:rsidR="008F5F68">
              <w:rPr>
                <w:webHidden/>
              </w:rPr>
              <w:instrText xml:space="preserve"> PAGEREF _Toc493067424 \h </w:instrText>
            </w:r>
            <w:r>
              <w:rPr>
                <w:webHidden/>
              </w:rPr>
            </w:r>
            <w:r>
              <w:rPr>
                <w:webHidden/>
              </w:rPr>
              <w:fldChar w:fldCharType="separate"/>
            </w:r>
            <w:r w:rsidR="00424304">
              <w:rPr>
                <w:webHidden/>
              </w:rPr>
              <w:t>4</w:t>
            </w:r>
            <w:r>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25" w:history="1">
            <w:r w:rsidR="008F5F68" w:rsidRPr="00AA5D6C">
              <w:rPr>
                <w:rStyle w:val="Hyperlink"/>
                <w:lang w:val="sr-Latn-BA"/>
              </w:rPr>
              <w:t>I NAZIV ODNOSNO FIRMA FONDA I NAZNAKA VRSTE FONDA</w:t>
            </w:r>
            <w:r w:rsidR="008F5F68">
              <w:rPr>
                <w:webHidden/>
              </w:rPr>
              <w:tab/>
            </w:r>
            <w:r w:rsidR="008872D6">
              <w:rPr>
                <w:webHidden/>
              </w:rPr>
              <w:fldChar w:fldCharType="begin"/>
            </w:r>
            <w:r w:rsidR="008F5F68">
              <w:rPr>
                <w:webHidden/>
              </w:rPr>
              <w:instrText xml:space="preserve"> PAGEREF _Toc493067425 \h </w:instrText>
            </w:r>
            <w:r w:rsidR="008872D6">
              <w:rPr>
                <w:webHidden/>
              </w:rPr>
            </w:r>
            <w:r w:rsidR="008872D6">
              <w:rPr>
                <w:webHidden/>
              </w:rPr>
              <w:fldChar w:fldCharType="separate"/>
            </w:r>
            <w:r>
              <w:rPr>
                <w:webHidden/>
              </w:rPr>
              <w:t>4</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26" w:history="1">
            <w:r w:rsidR="008F5F68" w:rsidRPr="00AA5D6C">
              <w:rPr>
                <w:rStyle w:val="Hyperlink"/>
                <w:lang w:val="sr-Latn-BA"/>
              </w:rPr>
              <w:t>II DATUM OSNIVANJA FONDA I VRIJEME TRAJANJA FONDA</w:t>
            </w:r>
            <w:r w:rsidR="008F5F68">
              <w:rPr>
                <w:webHidden/>
              </w:rPr>
              <w:tab/>
            </w:r>
            <w:r w:rsidR="008872D6">
              <w:rPr>
                <w:webHidden/>
              </w:rPr>
              <w:fldChar w:fldCharType="begin"/>
            </w:r>
            <w:r w:rsidR="008F5F68">
              <w:rPr>
                <w:webHidden/>
              </w:rPr>
              <w:instrText xml:space="preserve"> PAGEREF _Toc493067426 \h </w:instrText>
            </w:r>
            <w:r w:rsidR="008872D6">
              <w:rPr>
                <w:webHidden/>
              </w:rPr>
            </w:r>
            <w:r w:rsidR="008872D6">
              <w:rPr>
                <w:webHidden/>
              </w:rPr>
              <w:fldChar w:fldCharType="separate"/>
            </w:r>
            <w:r>
              <w:rPr>
                <w:webHidden/>
              </w:rPr>
              <w:t>4</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27" w:history="1">
            <w:r w:rsidR="008F5F68" w:rsidRPr="00AA5D6C">
              <w:rPr>
                <w:rStyle w:val="Hyperlink"/>
                <w:lang w:val="sr-Latn-BA"/>
              </w:rPr>
              <w:t>III MJESTO GDJE JE MOGUĆE DOBITI POLUGODIŠNJE I GODIŠNJE IZVJEŠTAJE, PRIMJERAK PROSPEKTA FONDA, ILI DODATNE INFORMACIJE O FONDU</w:t>
            </w:r>
            <w:r w:rsidR="008F5F68">
              <w:rPr>
                <w:webHidden/>
              </w:rPr>
              <w:tab/>
            </w:r>
            <w:r w:rsidR="008872D6">
              <w:rPr>
                <w:webHidden/>
              </w:rPr>
              <w:fldChar w:fldCharType="begin"/>
            </w:r>
            <w:r w:rsidR="008F5F68">
              <w:rPr>
                <w:webHidden/>
              </w:rPr>
              <w:instrText xml:space="preserve"> PAGEREF _Toc493067427 \h </w:instrText>
            </w:r>
            <w:r w:rsidR="008872D6">
              <w:rPr>
                <w:webHidden/>
              </w:rPr>
            </w:r>
            <w:r w:rsidR="008872D6">
              <w:rPr>
                <w:webHidden/>
              </w:rPr>
              <w:fldChar w:fldCharType="separate"/>
            </w:r>
            <w:r>
              <w:rPr>
                <w:webHidden/>
              </w:rPr>
              <w:t>4</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28" w:history="1">
            <w:r w:rsidR="008F5F68" w:rsidRPr="00AA5D6C">
              <w:rPr>
                <w:rStyle w:val="Hyperlink"/>
                <w:lang w:val="sr-Latn-BA"/>
              </w:rPr>
              <w:t>IV PRAVA IZ UDJELA FONDA</w:t>
            </w:r>
            <w:r w:rsidR="008F5F68">
              <w:rPr>
                <w:webHidden/>
              </w:rPr>
              <w:tab/>
            </w:r>
            <w:r w:rsidR="008872D6">
              <w:rPr>
                <w:webHidden/>
              </w:rPr>
              <w:fldChar w:fldCharType="begin"/>
            </w:r>
            <w:r w:rsidR="008F5F68">
              <w:rPr>
                <w:webHidden/>
              </w:rPr>
              <w:instrText xml:space="preserve"> PAGEREF _Toc493067428 \h </w:instrText>
            </w:r>
            <w:r w:rsidR="008872D6">
              <w:rPr>
                <w:webHidden/>
              </w:rPr>
            </w:r>
            <w:r w:rsidR="008872D6">
              <w:rPr>
                <w:webHidden/>
              </w:rPr>
              <w:fldChar w:fldCharType="separate"/>
            </w:r>
            <w:r>
              <w:rPr>
                <w:webHidden/>
              </w:rPr>
              <w:t>5</w:t>
            </w:r>
            <w:r w:rsidR="008872D6">
              <w:rPr>
                <w:webHidden/>
              </w:rPr>
              <w:fldChar w:fldCharType="end"/>
            </w:r>
          </w:hyperlink>
        </w:p>
        <w:p w:rsidR="008F5F68" w:rsidRDefault="00424304">
          <w:pPr>
            <w:pStyle w:val="TOC2"/>
            <w:tabs>
              <w:tab w:val="left" w:pos="660"/>
            </w:tabs>
            <w:rPr>
              <w:rFonts w:asciiTheme="minorHAnsi" w:eastAsiaTheme="minorEastAsia" w:hAnsiTheme="minorHAnsi" w:cstheme="minorBidi"/>
              <w:sz w:val="22"/>
              <w:szCs w:val="22"/>
              <w:lang w:val="en-US"/>
            </w:rPr>
          </w:pPr>
          <w:hyperlink w:anchor="_Toc493067429" w:history="1">
            <w:r w:rsidR="008F5F68" w:rsidRPr="00AA5D6C">
              <w:rPr>
                <w:rStyle w:val="Hyperlink"/>
                <w:lang w:val="sr-Latn-BA"/>
              </w:rPr>
              <w:t>a.</w:t>
            </w:r>
            <w:r w:rsidR="008F5F68">
              <w:rPr>
                <w:rFonts w:asciiTheme="minorHAnsi" w:eastAsiaTheme="minorEastAsia" w:hAnsiTheme="minorHAnsi" w:cstheme="minorBidi"/>
                <w:sz w:val="22"/>
                <w:szCs w:val="22"/>
                <w:lang w:val="en-US"/>
              </w:rPr>
              <w:tab/>
            </w:r>
            <w:r w:rsidR="008F5F68" w:rsidRPr="00AA5D6C">
              <w:rPr>
                <w:rStyle w:val="Hyperlink"/>
                <w:lang w:val="sr-Latn-BA"/>
              </w:rPr>
              <w:t>Pravo na obaviještenost</w:t>
            </w:r>
            <w:r w:rsidR="008F5F68">
              <w:rPr>
                <w:webHidden/>
              </w:rPr>
              <w:tab/>
            </w:r>
            <w:r w:rsidR="008872D6">
              <w:rPr>
                <w:webHidden/>
              </w:rPr>
              <w:fldChar w:fldCharType="begin"/>
            </w:r>
            <w:r w:rsidR="008F5F68">
              <w:rPr>
                <w:webHidden/>
              </w:rPr>
              <w:instrText xml:space="preserve"> PAGEREF _Toc493067429 \h </w:instrText>
            </w:r>
            <w:r w:rsidR="008872D6">
              <w:rPr>
                <w:webHidden/>
              </w:rPr>
            </w:r>
            <w:r w:rsidR="008872D6">
              <w:rPr>
                <w:webHidden/>
              </w:rPr>
              <w:fldChar w:fldCharType="separate"/>
            </w:r>
            <w:r>
              <w:rPr>
                <w:webHidden/>
              </w:rPr>
              <w:t>5</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30" w:history="1">
            <w:r w:rsidR="008F5F68" w:rsidRPr="00AA5D6C">
              <w:rPr>
                <w:rStyle w:val="Hyperlink"/>
                <w:lang w:val="sr-Latn-BA"/>
              </w:rPr>
              <w:t>b. Pravo na polugodišnje i godišnje izvještaje</w:t>
            </w:r>
            <w:r w:rsidR="008F5F68">
              <w:rPr>
                <w:webHidden/>
              </w:rPr>
              <w:tab/>
            </w:r>
            <w:r w:rsidR="008872D6">
              <w:rPr>
                <w:webHidden/>
              </w:rPr>
              <w:fldChar w:fldCharType="begin"/>
            </w:r>
            <w:r w:rsidR="008F5F68">
              <w:rPr>
                <w:webHidden/>
              </w:rPr>
              <w:instrText xml:space="preserve"> PAGEREF _Toc493067430 \h </w:instrText>
            </w:r>
            <w:r w:rsidR="008872D6">
              <w:rPr>
                <w:webHidden/>
              </w:rPr>
            </w:r>
            <w:r w:rsidR="008872D6">
              <w:rPr>
                <w:webHidden/>
              </w:rPr>
              <w:fldChar w:fldCharType="separate"/>
            </w:r>
            <w:r>
              <w:rPr>
                <w:webHidden/>
              </w:rPr>
              <w:t>5</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31" w:history="1">
            <w:r w:rsidR="008F5F68" w:rsidRPr="00AA5D6C">
              <w:rPr>
                <w:rStyle w:val="Hyperlink"/>
                <w:lang w:val="sr-Latn-BA"/>
              </w:rPr>
              <w:t>c. Pravo na dividendu ili udio u dobiti</w:t>
            </w:r>
            <w:r w:rsidR="008F5F68">
              <w:rPr>
                <w:webHidden/>
              </w:rPr>
              <w:tab/>
            </w:r>
            <w:r w:rsidR="008872D6">
              <w:rPr>
                <w:webHidden/>
              </w:rPr>
              <w:fldChar w:fldCharType="begin"/>
            </w:r>
            <w:r w:rsidR="008F5F68">
              <w:rPr>
                <w:webHidden/>
              </w:rPr>
              <w:instrText xml:space="preserve"> PAGEREF _Toc493067431 \h </w:instrText>
            </w:r>
            <w:r w:rsidR="008872D6">
              <w:rPr>
                <w:webHidden/>
              </w:rPr>
            </w:r>
            <w:r w:rsidR="008872D6">
              <w:rPr>
                <w:webHidden/>
              </w:rPr>
              <w:fldChar w:fldCharType="separate"/>
            </w:r>
            <w:r>
              <w:rPr>
                <w:webHidden/>
              </w:rPr>
              <w:t>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32" w:history="1">
            <w:r w:rsidR="008F5F68" w:rsidRPr="00AA5D6C">
              <w:rPr>
                <w:rStyle w:val="Hyperlink"/>
                <w:lang w:val="sr-Latn-BA"/>
              </w:rPr>
              <w:t>d. Pravo na prodaju udjela Fondu , odnosno obaveza otkupa udjela</w:t>
            </w:r>
            <w:r w:rsidR="008F5F68">
              <w:rPr>
                <w:webHidden/>
              </w:rPr>
              <w:tab/>
            </w:r>
            <w:r w:rsidR="008872D6">
              <w:rPr>
                <w:webHidden/>
              </w:rPr>
              <w:fldChar w:fldCharType="begin"/>
            </w:r>
            <w:r w:rsidR="008F5F68">
              <w:rPr>
                <w:webHidden/>
              </w:rPr>
              <w:instrText xml:space="preserve"> PAGEREF _Toc493067432 \h </w:instrText>
            </w:r>
            <w:r w:rsidR="008872D6">
              <w:rPr>
                <w:webHidden/>
              </w:rPr>
            </w:r>
            <w:r w:rsidR="008872D6">
              <w:rPr>
                <w:webHidden/>
              </w:rPr>
              <w:fldChar w:fldCharType="separate"/>
            </w:r>
            <w:r>
              <w:rPr>
                <w:webHidden/>
              </w:rPr>
              <w:t>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33" w:history="1">
            <w:r w:rsidR="008F5F68" w:rsidRPr="00AA5D6C">
              <w:rPr>
                <w:rStyle w:val="Hyperlink"/>
                <w:lang w:val="sr-Latn-BA"/>
              </w:rPr>
              <w:t>e. Pravo na isplatu dijela ostatka likvidacione, odnosno stečajne mase fonda</w:t>
            </w:r>
            <w:r w:rsidR="008F5F68">
              <w:rPr>
                <w:webHidden/>
              </w:rPr>
              <w:tab/>
            </w:r>
            <w:r w:rsidR="008872D6">
              <w:rPr>
                <w:webHidden/>
              </w:rPr>
              <w:fldChar w:fldCharType="begin"/>
            </w:r>
            <w:r w:rsidR="008F5F68">
              <w:rPr>
                <w:webHidden/>
              </w:rPr>
              <w:instrText xml:space="preserve"> PAGEREF _Toc493067433 \h </w:instrText>
            </w:r>
            <w:r w:rsidR="008872D6">
              <w:rPr>
                <w:webHidden/>
              </w:rPr>
            </w:r>
            <w:r w:rsidR="008872D6">
              <w:rPr>
                <w:webHidden/>
              </w:rPr>
              <w:fldChar w:fldCharType="separate"/>
            </w:r>
            <w:r>
              <w:rPr>
                <w:webHidden/>
              </w:rPr>
              <w:t>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34" w:history="1">
            <w:r w:rsidR="008F5F68" w:rsidRPr="00AA5D6C">
              <w:rPr>
                <w:rStyle w:val="Hyperlink"/>
                <w:lang w:val="sr-Latn-BA"/>
              </w:rPr>
              <w:t>V OPIS INVESTICIONIH CILJEVA INVESTICIONOG FONDA I PRIRODA PREDLOŽENIH ILI STVARNIH PORTFELJA, NAČIN ZA OSTVARENJE CILJEVA I RIZICI POVEZANI SA ULAGANJIMA I SA STRUKTUROM FONDA</w:t>
            </w:r>
            <w:r w:rsidR="008F5F68">
              <w:rPr>
                <w:webHidden/>
              </w:rPr>
              <w:tab/>
            </w:r>
            <w:r w:rsidR="008872D6">
              <w:rPr>
                <w:webHidden/>
              </w:rPr>
              <w:fldChar w:fldCharType="begin"/>
            </w:r>
            <w:r w:rsidR="008F5F68">
              <w:rPr>
                <w:webHidden/>
              </w:rPr>
              <w:instrText xml:space="preserve"> PAGEREF _Toc493067434 \h </w:instrText>
            </w:r>
            <w:r w:rsidR="008872D6">
              <w:rPr>
                <w:webHidden/>
              </w:rPr>
            </w:r>
            <w:r w:rsidR="008872D6">
              <w:rPr>
                <w:webHidden/>
              </w:rPr>
              <w:fldChar w:fldCharType="separate"/>
            </w:r>
            <w:r>
              <w:rPr>
                <w:webHidden/>
              </w:rPr>
              <w:t>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35" w:history="1">
            <w:r w:rsidR="008F5F68" w:rsidRPr="00AA5D6C">
              <w:rPr>
                <w:rStyle w:val="Hyperlink"/>
                <w:lang w:val="sr-Latn-BA"/>
              </w:rPr>
              <w:t>Opis investicionih ciljeva</w:t>
            </w:r>
            <w:r w:rsidR="008F5F68">
              <w:rPr>
                <w:webHidden/>
              </w:rPr>
              <w:tab/>
            </w:r>
            <w:r w:rsidR="008872D6">
              <w:rPr>
                <w:webHidden/>
              </w:rPr>
              <w:fldChar w:fldCharType="begin"/>
            </w:r>
            <w:r w:rsidR="008F5F68">
              <w:rPr>
                <w:webHidden/>
              </w:rPr>
              <w:instrText xml:space="preserve"> PAGEREF _Toc493067435 \h </w:instrText>
            </w:r>
            <w:r w:rsidR="008872D6">
              <w:rPr>
                <w:webHidden/>
              </w:rPr>
            </w:r>
            <w:r w:rsidR="008872D6">
              <w:rPr>
                <w:webHidden/>
              </w:rPr>
              <w:fldChar w:fldCharType="separate"/>
            </w:r>
            <w:r>
              <w:rPr>
                <w:webHidden/>
              </w:rPr>
              <w:t>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36" w:history="1">
            <w:r w:rsidR="008F5F68" w:rsidRPr="00AA5D6C">
              <w:rPr>
                <w:rStyle w:val="Hyperlink"/>
              </w:rPr>
              <w:t>Ciljna struktura portfelja Fonda</w:t>
            </w:r>
            <w:r w:rsidR="008F5F68">
              <w:rPr>
                <w:webHidden/>
              </w:rPr>
              <w:tab/>
            </w:r>
            <w:r w:rsidR="008872D6">
              <w:rPr>
                <w:webHidden/>
              </w:rPr>
              <w:fldChar w:fldCharType="begin"/>
            </w:r>
            <w:r w:rsidR="008F5F68">
              <w:rPr>
                <w:webHidden/>
              </w:rPr>
              <w:instrText xml:space="preserve"> PAGEREF _Toc493067436 \h </w:instrText>
            </w:r>
            <w:r w:rsidR="008872D6">
              <w:rPr>
                <w:webHidden/>
              </w:rPr>
            </w:r>
            <w:r w:rsidR="008872D6">
              <w:rPr>
                <w:webHidden/>
              </w:rPr>
              <w:fldChar w:fldCharType="separate"/>
            </w:r>
            <w:r>
              <w:rPr>
                <w:webHidden/>
              </w:rPr>
              <w:t>10</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37" w:history="1">
            <w:r w:rsidR="008F5F68" w:rsidRPr="00AA5D6C">
              <w:rPr>
                <w:rStyle w:val="Hyperlink"/>
              </w:rPr>
              <w:t>Rizici ulaganja u Fond i rizici u vezi sa strukturom portfelja</w:t>
            </w:r>
            <w:r w:rsidR="008F5F68">
              <w:rPr>
                <w:webHidden/>
              </w:rPr>
              <w:tab/>
            </w:r>
            <w:r w:rsidR="008872D6">
              <w:rPr>
                <w:webHidden/>
              </w:rPr>
              <w:fldChar w:fldCharType="begin"/>
            </w:r>
            <w:r w:rsidR="008F5F68">
              <w:rPr>
                <w:webHidden/>
              </w:rPr>
              <w:instrText xml:space="preserve"> PAGEREF _Toc493067437 \h </w:instrText>
            </w:r>
            <w:r w:rsidR="008872D6">
              <w:rPr>
                <w:webHidden/>
              </w:rPr>
            </w:r>
            <w:r w:rsidR="008872D6">
              <w:rPr>
                <w:webHidden/>
              </w:rPr>
              <w:fldChar w:fldCharType="separate"/>
            </w:r>
            <w:r>
              <w:rPr>
                <w:webHidden/>
              </w:rPr>
              <w:t>10</w:t>
            </w:r>
            <w:r w:rsidR="008872D6">
              <w:rPr>
                <w:webHidden/>
              </w:rPr>
              <w:fldChar w:fldCharType="end"/>
            </w:r>
          </w:hyperlink>
        </w:p>
        <w:p w:rsidR="008F5F68" w:rsidRDefault="00424304">
          <w:pPr>
            <w:pStyle w:val="TOC2"/>
            <w:tabs>
              <w:tab w:val="left" w:pos="660"/>
            </w:tabs>
            <w:rPr>
              <w:rFonts w:asciiTheme="minorHAnsi" w:eastAsiaTheme="minorEastAsia" w:hAnsiTheme="minorHAnsi" w:cstheme="minorBidi"/>
              <w:sz w:val="22"/>
              <w:szCs w:val="22"/>
              <w:lang w:val="en-US"/>
            </w:rPr>
          </w:pPr>
          <w:hyperlink w:anchor="_Toc493067438" w:history="1">
            <w:r w:rsidR="008F5F68" w:rsidRPr="00AA5D6C">
              <w:rPr>
                <w:rStyle w:val="Hyperlink"/>
              </w:rPr>
              <w:t>1.</w:t>
            </w:r>
            <w:r w:rsidR="008F5F68">
              <w:rPr>
                <w:rFonts w:asciiTheme="minorHAnsi" w:eastAsiaTheme="minorEastAsia" w:hAnsiTheme="minorHAnsi" w:cstheme="minorBidi"/>
                <w:sz w:val="22"/>
                <w:szCs w:val="22"/>
                <w:lang w:val="en-US"/>
              </w:rPr>
              <w:tab/>
            </w:r>
            <w:r w:rsidR="008F5F68" w:rsidRPr="00AA5D6C">
              <w:rPr>
                <w:rStyle w:val="Hyperlink"/>
              </w:rPr>
              <w:t>Rizici ulaganja u Fond</w:t>
            </w:r>
            <w:r w:rsidR="008F5F68">
              <w:rPr>
                <w:webHidden/>
              </w:rPr>
              <w:tab/>
            </w:r>
            <w:r w:rsidR="008872D6">
              <w:rPr>
                <w:webHidden/>
              </w:rPr>
              <w:fldChar w:fldCharType="begin"/>
            </w:r>
            <w:r w:rsidR="008F5F68">
              <w:rPr>
                <w:webHidden/>
              </w:rPr>
              <w:instrText xml:space="preserve"> PAGEREF _Toc493067438 \h </w:instrText>
            </w:r>
            <w:r w:rsidR="008872D6">
              <w:rPr>
                <w:webHidden/>
              </w:rPr>
            </w:r>
            <w:r w:rsidR="008872D6">
              <w:rPr>
                <w:webHidden/>
              </w:rPr>
              <w:fldChar w:fldCharType="separate"/>
            </w:r>
            <w:r>
              <w:rPr>
                <w:webHidden/>
              </w:rPr>
              <w:t>11</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39" w:history="1">
            <w:r w:rsidR="008F5F68" w:rsidRPr="00AA5D6C">
              <w:rPr>
                <w:rStyle w:val="Hyperlink"/>
              </w:rPr>
              <w:t>Rizik otkupa udjela</w:t>
            </w:r>
            <w:r w:rsidR="008F5F68">
              <w:rPr>
                <w:webHidden/>
              </w:rPr>
              <w:tab/>
            </w:r>
            <w:r w:rsidR="008872D6">
              <w:rPr>
                <w:webHidden/>
              </w:rPr>
              <w:fldChar w:fldCharType="begin"/>
            </w:r>
            <w:r w:rsidR="008F5F68">
              <w:rPr>
                <w:webHidden/>
              </w:rPr>
              <w:instrText xml:space="preserve"> PAGEREF _Toc493067439 \h </w:instrText>
            </w:r>
            <w:r w:rsidR="008872D6">
              <w:rPr>
                <w:webHidden/>
              </w:rPr>
            </w:r>
            <w:r w:rsidR="008872D6">
              <w:rPr>
                <w:webHidden/>
              </w:rPr>
              <w:fldChar w:fldCharType="separate"/>
            </w:r>
            <w:r>
              <w:rPr>
                <w:webHidden/>
              </w:rPr>
              <w:t>11</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0" w:history="1">
            <w:r w:rsidR="008F5F68" w:rsidRPr="00AA5D6C">
              <w:rPr>
                <w:rStyle w:val="Hyperlink"/>
              </w:rPr>
              <w:t>2. Rizici u vezi sa struktrurom portfelja Fonda</w:t>
            </w:r>
            <w:r w:rsidR="008F5F68">
              <w:rPr>
                <w:webHidden/>
              </w:rPr>
              <w:tab/>
            </w:r>
            <w:r w:rsidR="008872D6">
              <w:rPr>
                <w:webHidden/>
              </w:rPr>
              <w:fldChar w:fldCharType="begin"/>
            </w:r>
            <w:r w:rsidR="008F5F68">
              <w:rPr>
                <w:webHidden/>
              </w:rPr>
              <w:instrText xml:space="preserve"> PAGEREF _Toc493067440 \h </w:instrText>
            </w:r>
            <w:r w:rsidR="008872D6">
              <w:rPr>
                <w:webHidden/>
              </w:rPr>
            </w:r>
            <w:r w:rsidR="008872D6">
              <w:rPr>
                <w:webHidden/>
              </w:rPr>
              <w:fldChar w:fldCharType="separate"/>
            </w:r>
            <w:r>
              <w:rPr>
                <w:webHidden/>
              </w:rPr>
              <w:t>12</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1" w:history="1">
            <w:r w:rsidR="008F5F68" w:rsidRPr="00AA5D6C">
              <w:rPr>
                <w:rStyle w:val="Hyperlink"/>
              </w:rPr>
              <w:t>Rizik promjene cijena finansijskih instrumenata</w:t>
            </w:r>
            <w:r w:rsidR="008F5F68">
              <w:rPr>
                <w:webHidden/>
              </w:rPr>
              <w:tab/>
            </w:r>
            <w:r w:rsidR="008872D6">
              <w:rPr>
                <w:webHidden/>
              </w:rPr>
              <w:fldChar w:fldCharType="begin"/>
            </w:r>
            <w:r w:rsidR="008F5F68">
              <w:rPr>
                <w:webHidden/>
              </w:rPr>
              <w:instrText xml:space="preserve"> PAGEREF _Toc493067441 \h </w:instrText>
            </w:r>
            <w:r w:rsidR="008872D6">
              <w:rPr>
                <w:webHidden/>
              </w:rPr>
            </w:r>
            <w:r w:rsidR="008872D6">
              <w:rPr>
                <w:webHidden/>
              </w:rPr>
              <w:fldChar w:fldCharType="separate"/>
            </w:r>
            <w:r>
              <w:rPr>
                <w:webHidden/>
              </w:rPr>
              <w:t>12</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2" w:history="1">
            <w:r w:rsidR="008F5F68" w:rsidRPr="00AA5D6C">
              <w:rPr>
                <w:rStyle w:val="Hyperlink"/>
              </w:rPr>
              <w:t>Rizik promjene kamatne stope</w:t>
            </w:r>
            <w:r w:rsidR="008F5F68">
              <w:rPr>
                <w:webHidden/>
              </w:rPr>
              <w:tab/>
            </w:r>
            <w:r w:rsidR="008872D6">
              <w:rPr>
                <w:webHidden/>
              </w:rPr>
              <w:fldChar w:fldCharType="begin"/>
            </w:r>
            <w:r w:rsidR="008F5F68">
              <w:rPr>
                <w:webHidden/>
              </w:rPr>
              <w:instrText xml:space="preserve"> PAGEREF _Toc493067442 \h </w:instrText>
            </w:r>
            <w:r w:rsidR="008872D6">
              <w:rPr>
                <w:webHidden/>
              </w:rPr>
            </w:r>
            <w:r w:rsidR="008872D6">
              <w:rPr>
                <w:webHidden/>
              </w:rPr>
              <w:fldChar w:fldCharType="separate"/>
            </w:r>
            <w:r>
              <w:rPr>
                <w:webHidden/>
              </w:rPr>
              <w:t>12</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3" w:history="1">
            <w:r w:rsidR="008F5F68" w:rsidRPr="00AA5D6C">
              <w:rPr>
                <w:rStyle w:val="Hyperlink"/>
              </w:rPr>
              <w:t>Rizik inflacije</w:t>
            </w:r>
            <w:r w:rsidR="008F5F68">
              <w:rPr>
                <w:webHidden/>
              </w:rPr>
              <w:tab/>
            </w:r>
            <w:r w:rsidR="008872D6">
              <w:rPr>
                <w:webHidden/>
              </w:rPr>
              <w:fldChar w:fldCharType="begin"/>
            </w:r>
            <w:r w:rsidR="008F5F68">
              <w:rPr>
                <w:webHidden/>
              </w:rPr>
              <w:instrText xml:space="preserve"> PAGEREF _Toc493067443 \h </w:instrText>
            </w:r>
            <w:r w:rsidR="008872D6">
              <w:rPr>
                <w:webHidden/>
              </w:rPr>
            </w:r>
            <w:r w:rsidR="008872D6">
              <w:rPr>
                <w:webHidden/>
              </w:rPr>
              <w:fldChar w:fldCharType="separate"/>
            </w:r>
            <w:r>
              <w:rPr>
                <w:webHidden/>
              </w:rPr>
              <w:t>13</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4" w:history="1">
            <w:r w:rsidR="008F5F68" w:rsidRPr="00AA5D6C">
              <w:rPr>
                <w:rStyle w:val="Hyperlink"/>
              </w:rPr>
              <w:t>Kreditini rizik</w:t>
            </w:r>
            <w:r w:rsidR="008F5F68">
              <w:rPr>
                <w:webHidden/>
              </w:rPr>
              <w:tab/>
            </w:r>
            <w:r w:rsidR="008872D6">
              <w:rPr>
                <w:webHidden/>
              </w:rPr>
              <w:fldChar w:fldCharType="begin"/>
            </w:r>
            <w:r w:rsidR="008F5F68">
              <w:rPr>
                <w:webHidden/>
              </w:rPr>
              <w:instrText xml:space="preserve"> PAGEREF _Toc493067444 \h </w:instrText>
            </w:r>
            <w:r w:rsidR="008872D6">
              <w:rPr>
                <w:webHidden/>
              </w:rPr>
            </w:r>
            <w:r w:rsidR="008872D6">
              <w:rPr>
                <w:webHidden/>
              </w:rPr>
              <w:fldChar w:fldCharType="separate"/>
            </w:r>
            <w:r>
              <w:rPr>
                <w:webHidden/>
              </w:rPr>
              <w:t>13</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5" w:history="1">
            <w:r w:rsidR="008F5F68" w:rsidRPr="00AA5D6C">
              <w:rPr>
                <w:rStyle w:val="Hyperlink"/>
              </w:rPr>
              <w:t>Valutni rizik</w:t>
            </w:r>
            <w:r w:rsidR="008F5F68">
              <w:rPr>
                <w:webHidden/>
              </w:rPr>
              <w:tab/>
            </w:r>
            <w:r w:rsidR="008872D6">
              <w:rPr>
                <w:webHidden/>
              </w:rPr>
              <w:fldChar w:fldCharType="begin"/>
            </w:r>
            <w:r w:rsidR="008F5F68">
              <w:rPr>
                <w:webHidden/>
              </w:rPr>
              <w:instrText xml:space="preserve"> PAGEREF _Toc493067445 \h </w:instrText>
            </w:r>
            <w:r w:rsidR="008872D6">
              <w:rPr>
                <w:webHidden/>
              </w:rPr>
            </w:r>
            <w:r w:rsidR="008872D6">
              <w:rPr>
                <w:webHidden/>
              </w:rPr>
              <w:fldChar w:fldCharType="separate"/>
            </w:r>
            <w:r>
              <w:rPr>
                <w:webHidden/>
              </w:rPr>
              <w:t>14</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6" w:history="1">
            <w:r w:rsidR="008F5F68" w:rsidRPr="00AA5D6C">
              <w:rPr>
                <w:rStyle w:val="Hyperlink"/>
              </w:rPr>
              <w:t>Rizik koncentracije</w:t>
            </w:r>
            <w:r w:rsidR="008F5F68">
              <w:rPr>
                <w:webHidden/>
              </w:rPr>
              <w:tab/>
            </w:r>
            <w:r w:rsidR="008872D6">
              <w:rPr>
                <w:webHidden/>
              </w:rPr>
              <w:fldChar w:fldCharType="begin"/>
            </w:r>
            <w:r w:rsidR="008F5F68">
              <w:rPr>
                <w:webHidden/>
              </w:rPr>
              <w:instrText xml:space="preserve"> PAGEREF _Toc493067446 \h </w:instrText>
            </w:r>
            <w:r w:rsidR="008872D6">
              <w:rPr>
                <w:webHidden/>
              </w:rPr>
            </w:r>
            <w:r w:rsidR="008872D6">
              <w:rPr>
                <w:webHidden/>
              </w:rPr>
              <w:fldChar w:fldCharType="separate"/>
            </w:r>
            <w:r>
              <w:rPr>
                <w:webHidden/>
              </w:rPr>
              <w:t>15</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7" w:history="1">
            <w:r w:rsidR="008F5F68" w:rsidRPr="00AA5D6C">
              <w:rPr>
                <w:rStyle w:val="Hyperlink"/>
              </w:rPr>
              <w:t>Rizik likvidnosti</w:t>
            </w:r>
            <w:r w:rsidR="008F5F68">
              <w:rPr>
                <w:webHidden/>
              </w:rPr>
              <w:tab/>
            </w:r>
            <w:r w:rsidR="008872D6">
              <w:rPr>
                <w:webHidden/>
              </w:rPr>
              <w:fldChar w:fldCharType="begin"/>
            </w:r>
            <w:r w:rsidR="008F5F68">
              <w:rPr>
                <w:webHidden/>
              </w:rPr>
              <w:instrText xml:space="preserve"> PAGEREF _Toc493067447 \h </w:instrText>
            </w:r>
            <w:r w:rsidR="008872D6">
              <w:rPr>
                <w:webHidden/>
              </w:rPr>
            </w:r>
            <w:r w:rsidR="008872D6">
              <w:rPr>
                <w:webHidden/>
              </w:rPr>
              <w:fldChar w:fldCharType="separate"/>
            </w:r>
            <w:r>
              <w:rPr>
                <w:webHidden/>
              </w:rPr>
              <w:t>15</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8" w:history="1">
            <w:r w:rsidR="008F5F68" w:rsidRPr="00AA5D6C">
              <w:rPr>
                <w:rStyle w:val="Hyperlink"/>
              </w:rPr>
              <w:t>Rizik uspješnosti</w:t>
            </w:r>
            <w:r w:rsidR="008F5F68">
              <w:rPr>
                <w:webHidden/>
              </w:rPr>
              <w:tab/>
            </w:r>
            <w:r w:rsidR="008872D6">
              <w:rPr>
                <w:webHidden/>
              </w:rPr>
              <w:fldChar w:fldCharType="begin"/>
            </w:r>
            <w:r w:rsidR="008F5F68">
              <w:rPr>
                <w:webHidden/>
              </w:rPr>
              <w:instrText xml:space="preserve"> PAGEREF _Toc493067448 \h </w:instrText>
            </w:r>
            <w:r w:rsidR="008872D6">
              <w:rPr>
                <w:webHidden/>
              </w:rPr>
            </w:r>
            <w:r w:rsidR="008872D6">
              <w:rPr>
                <w:webHidden/>
              </w:rPr>
              <w:fldChar w:fldCharType="separate"/>
            </w:r>
            <w:r>
              <w:rPr>
                <w:webHidden/>
              </w:rPr>
              <w:t>16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49" w:history="1">
            <w:r w:rsidR="008F5F68" w:rsidRPr="00AA5D6C">
              <w:rPr>
                <w:rStyle w:val="Hyperlink"/>
              </w:rPr>
              <w:t>Rizik reinvestiranja</w:t>
            </w:r>
            <w:r w:rsidR="008F5F68">
              <w:rPr>
                <w:webHidden/>
              </w:rPr>
              <w:tab/>
            </w:r>
            <w:r w:rsidR="008872D6">
              <w:rPr>
                <w:webHidden/>
              </w:rPr>
              <w:fldChar w:fldCharType="begin"/>
            </w:r>
            <w:r w:rsidR="008F5F68">
              <w:rPr>
                <w:webHidden/>
              </w:rPr>
              <w:instrText xml:space="preserve"> PAGEREF _Toc493067449 \h </w:instrText>
            </w:r>
            <w:r w:rsidR="008872D6">
              <w:rPr>
                <w:webHidden/>
              </w:rPr>
            </w:r>
            <w:r w:rsidR="008872D6">
              <w:rPr>
                <w:webHidden/>
              </w:rPr>
              <w:fldChar w:fldCharType="separate"/>
            </w:r>
            <w:r>
              <w:rPr>
                <w:webHidden/>
              </w:rPr>
              <w:t>16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0" w:history="1">
            <w:r w:rsidR="008F5F68" w:rsidRPr="00AA5D6C">
              <w:rPr>
                <w:rStyle w:val="Hyperlink"/>
              </w:rPr>
              <w:t>Rizik banke depozitara, poslovne banke i kastodi banke</w:t>
            </w:r>
            <w:r w:rsidR="008F5F68">
              <w:rPr>
                <w:webHidden/>
              </w:rPr>
              <w:tab/>
            </w:r>
            <w:r w:rsidR="008872D6">
              <w:rPr>
                <w:webHidden/>
              </w:rPr>
              <w:fldChar w:fldCharType="begin"/>
            </w:r>
            <w:r w:rsidR="008F5F68">
              <w:rPr>
                <w:webHidden/>
              </w:rPr>
              <w:instrText xml:space="preserve"> PAGEREF _Toc493067450 \h </w:instrText>
            </w:r>
            <w:r w:rsidR="008872D6">
              <w:rPr>
                <w:webHidden/>
              </w:rPr>
            </w:r>
            <w:r w:rsidR="008872D6">
              <w:rPr>
                <w:webHidden/>
              </w:rPr>
              <w:fldChar w:fldCharType="separate"/>
            </w:r>
            <w:r>
              <w:rPr>
                <w:webHidden/>
              </w:rPr>
              <w:t>16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1" w:history="1">
            <w:r w:rsidR="008F5F68" w:rsidRPr="00AA5D6C">
              <w:rPr>
                <w:rStyle w:val="Hyperlink"/>
              </w:rPr>
              <w:t>Rizik promjene poreskih propisa</w:t>
            </w:r>
            <w:r w:rsidR="008F5F68">
              <w:rPr>
                <w:webHidden/>
              </w:rPr>
              <w:tab/>
            </w:r>
            <w:r w:rsidR="008872D6">
              <w:rPr>
                <w:webHidden/>
              </w:rPr>
              <w:fldChar w:fldCharType="begin"/>
            </w:r>
            <w:r w:rsidR="008F5F68">
              <w:rPr>
                <w:webHidden/>
              </w:rPr>
              <w:instrText xml:space="preserve"> PAGEREF _Toc493067451 \h </w:instrText>
            </w:r>
            <w:r w:rsidR="008872D6">
              <w:rPr>
                <w:webHidden/>
              </w:rPr>
            </w:r>
            <w:r w:rsidR="008872D6">
              <w:rPr>
                <w:webHidden/>
              </w:rPr>
              <w:fldChar w:fldCharType="separate"/>
            </w:r>
            <w:r>
              <w:rPr>
                <w:webHidden/>
              </w:rPr>
              <w:t>17</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2" w:history="1">
            <w:r w:rsidR="008F5F68" w:rsidRPr="00AA5D6C">
              <w:rPr>
                <w:rStyle w:val="Hyperlink"/>
              </w:rPr>
              <w:t>Politički i regulatorni rizik</w:t>
            </w:r>
            <w:r w:rsidR="008F5F68">
              <w:rPr>
                <w:webHidden/>
              </w:rPr>
              <w:tab/>
            </w:r>
            <w:r w:rsidR="008872D6">
              <w:rPr>
                <w:webHidden/>
              </w:rPr>
              <w:fldChar w:fldCharType="begin"/>
            </w:r>
            <w:r w:rsidR="008F5F68">
              <w:rPr>
                <w:webHidden/>
              </w:rPr>
              <w:instrText xml:space="preserve"> PAGEREF _Toc493067452 \h </w:instrText>
            </w:r>
            <w:r w:rsidR="008872D6">
              <w:rPr>
                <w:webHidden/>
              </w:rPr>
            </w:r>
            <w:r w:rsidR="008872D6">
              <w:rPr>
                <w:webHidden/>
              </w:rPr>
              <w:fldChar w:fldCharType="separate"/>
            </w:r>
            <w:r>
              <w:rPr>
                <w:webHidden/>
              </w:rPr>
              <w:t>17</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3" w:history="1">
            <w:r w:rsidR="008F5F68" w:rsidRPr="00AA5D6C">
              <w:rPr>
                <w:rStyle w:val="Hyperlink"/>
              </w:rPr>
              <w:t>Zakonski rizik</w:t>
            </w:r>
            <w:r w:rsidR="008F5F68">
              <w:rPr>
                <w:webHidden/>
              </w:rPr>
              <w:tab/>
            </w:r>
            <w:r w:rsidR="008872D6">
              <w:rPr>
                <w:webHidden/>
              </w:rPr>
              <w:fldChar w:fldCharType="begin"/>
            </w:r>
            <w:r w:rsidR="008F5F68">
              <w:rPr>
                <w:webHidden/>
              </w:rPr>
              <w:instrText xml:space="preserve"> PAGEREF _Toc493067453 \h </w:instrText>
            </w:r>
            <w:r w:rsidR="008872D6">
              <w:rPr>
                <w:webHidden/>
              </w:rPr>
            </w:r>
            <w:r w:rsidR="008872D6">
              <w:rPr>
                <w:webHidden/>
              </w:rPr>
              <w:fldChar w:fldCharType="separate"/>
            </w:r>
            <w:r>
              <w:rPr>
                <w:webHidden/>
              </w:rPr>
              <w:t>17</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4" w:history="1">
            <w:r w:rsidR="008F5F68" w:rsidRPr="00AA5D6C">
              <w:rPr>
                <w:rStyle w:val="Hyperlink"/>
                <w:lang w:val="sr-Latn-BA"/>
              </w:rPr>
              <w:t>VI NAJNIŽI IZNOS ULAGANJA U FOND, NAČIN UPISA I NAČIN OTKUPA UDJELA</w:t>
            </w:r>
            <w:r w:rsidR="008F5F68">
              <w:rPr>
                <w:webHidden/>
              </w:rPr>
              <w:tab/>
            </w:r>
            <w:r w:rsidR="008872D6">
              <w:rPr>
                <w:webHidden/>
              </w:rPr>
              <w:fldChar w:fldCharType="begin"/>
            </w:r>
            <w:r w:rsidR="008F5F68">
              <w:rPr>
                <w:webHidden/>
              </w:rPr>
              <w:instrText xml:space="preserve"> PAGEREF _Toc493067454 \h </w:instrText>
            </w:r>
            <w:r w:rsidR="008872D6">
              <w:rPr>
                <w:webHidden/>
              </w:rPr>
            </w:r>
            <w:r w:rsidR="008872D6">
              <w:rPr>
                <w:webHidden/>
              </w:rPr>
              <w:fldChar w:fldCharType="separate"/>
            </w:r>
            <w:r>
              <w:rPr>
                <w:webHidden/>
              </w:rPr>
              <w:t>18</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5" w:history="1">
            <w:r w:rsidR="008F5F68" w:rsidRPr="00AA5D6C">
              <w:rPr>
                <w:rStyle w:val="Hyperlink"/>
                <w:lang w:val="sr-Latn-BA"/>
              </w:rPr>
              <w:t>Otkup „IN SPECIE“</w:t>
            </w:r>
            <w:r w:rsidR="008F5F68">
              <w:rPr>
                <w:webHidden/>
              </w:rPr>
              <w:tab/>
            </w:r>
            <w:r w:rsidR="008872D6">
              <w:rPr>
                <w:webHidden/>
              </w:rPr>
              <w:fldChar w:fldCharType="begin"/>
            </w:r>
            <w:r w:rsidR="008F5F68">
              <w:rPr>
                <w:webHidden/>
              </w:rPr>
              <w:instrText xml:space="preserve"> PAGEREF _Toc493067455 \h </w:instrText>
            </w:r>
            <w:r w:rsidR="008872D6">
              <w:rPr>
                <w:webHidden/>
              </w:rPr>
            </w:r>
            <w:r w:rsidR="008872D6">
              <w:rPr>
                <w:webHidden/>
              </w:rPr>
              <w:fldChar w:fldCharType="separate"/>
            </w:r>
            <w:r>
              <w:rPr>
                <w:webHidden/>
              </w:rPr>
              <w:t>20</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6" w:history="1">
            <w:r w:rsidR="008F5F68" w:rsidRPr="00AA5D6C">
              <w:rPr>
                <w:rStyle w:val="Hyperlink"/>
                <w:lang w:val="sr-Latn-BA"/>
              </w:rPr>
              <w:t>VII NAZNAKA DRŽAVA, JEDINICA LOKALNE UPRAVE ILI MEĐUNARODNIH ORGANIZACIJA U ČIJE HARTIJE OD VIRIJEDNOSTI I INSTRUMENTE TRŽIŠTA NOVCA SE MOŽE ULAGATI VIŠE OD 35 % IMOVINE FONDA</w:t>
            </w:r>
            <w:r w:rsidR="008F5F68">
              <w:rPr>
                <w:webHidden/>
              </w:rPr>
              <w:tab/>
            </w:r>
            <w:r w:rsidR="008872D6">
              <w:rPr>
                <w:webHidden/>
              </w:rPr>
              <w:fldChar w:fldCharType="begin"/>
            </w:r>
            <w:r w:rsidR="008F5F68">
              <w:rPr>
                <w:webHidden/>
              </w:rPr>
              <w:instrText xml:space="preserve"> PAGEREF _Toc493067456 \h </w:instrText>
            </w:r>
            <w:r w:rsidR="008872D6">
              <w:rPr>
                <w:webHidden/>
              </w:rPr>
            </w:r>
            <w:r w:rsidR="008872D6">
              <w:rPr>
                <w:webHidden/>
              </w:rPr>
              <w:fldChar w:fldCharType="separate"/>
            </w:r>
            <w:r>
              <w:rPr>
                <w:webHidden/>
              </w:rPr>
              <w:t>21</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7" w:history="1">
            <w:r w:rsidR="008F5F68" w:rsidRPr="00AA5D6C">
              <w:rPr>
                <w:rStyle w:val="Hyperlink"/>
                <w:lang w:val="sr-Latn-BA"/>
              </w:rPr>
              <w:t>VIII NAČIN I VRIJEME OBRAČUNA VRIJEDNOSTI UDJELA FONDA I VRIJEDNOSTI NETO IMOVINE FONDA</w:t>
            </w:r>
            <w:r w:rsidR="008F5F68">
              <w:rPr>
                <w:webHidden/>
              </w:rPr>
              <w:tab/>
            </w:r>
            <w:r w:rsidR="008872D6">
              <w:rPr>
                <w:webHidden/>
              </w:rPr>
              <w:fldChar w:fldCharType="begin"/>
            </w:r>
            <w:r w:rsidR="008F5F68">
              <w:rPr>
                <w:webHidden/>
              </w:rPr>
              <w:instrText xml:space="preserve"> PAGEREF _Toc493067457 \h </w:instrText>
            </w:r>
            <w:r w:rsidR="008872D6">
              <w:rPr>
                <w:webHidden/>
              </w:rPr>
            </w:r>
            <w:r w:rsidR="008872D6">
              <w:rPr>
                <w:webHidden/>
              </w:rPr>
              <w:fldChar w:fldCharType="separate"/>
            </w:r>
            <w:r>
              <w:rPr>
                <w:webHidden/>
              </w:rPr>
              <w:t>21</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8" w:history="1">
            <w:r w:rsidR="008F5F68" w:rsidRPr="00AA5D6C">
              <w:rPr>
                <w:rStyle w:val="Hyperlink"/>
                <w:lang w:val="sr-Latn-BA"/>
              </w:rPr>
              <w:t>IX VRIJEME, METODE I UČESTALOST OBRAČUNAVANJA CIJENA ZA PRODAJU NOVIH UDJELA ILI OTKUP POSTOJEĆIH, TE NAČIN OBJAVLJIVANJA TIH CIJENA, OKOLNOSTI U KOJIMA MOŽE DOĆI DO OBUSTAVE EMISIJE ILI OTKUPA, OPIS IZNOSA I UČESTALOSTI PLAĆANJA DOZVOLJENIH NAKNADA I TROŠKOVA EMISIJE I OTKUPA UDJELA</w:t>
            </w:r>
            <w:r w:rsidR="008F5F68">
              <w:rPr>
                <w:webHidden/>
              </w:rPr>
              <w:tab/>
            </w:r>
            <w:r w:rsidR="008872D6">
              <w:rPr>
                <w:webHidden/>
              </w:rPr>
              <w:fldChar w:fldCharType="begin"/>
            </w:r>
            <w:r w:rsidR="008F5F68">
              <w:rPr>
                <w:webHidden/>
              </w:rPr>
              <w:instrText xml:space="preserve"> PAGEREF _Toc493067458 \h </w:instrText>
            </w:r>
            <w:r w:rsidR="008872D6">
              <w:rPr>
                <w:webHidden/>
              </w:rPr>
            </w:r>
            <w:r w:rsidR="008872D6">
              <w:rPr>
                <w:webHidden/>
              </w:rPr>
              <w:fldChar w:fldCharType="separate"/>
            </w:r>
            <w:r>
              <w:rPr>
                <w:webHidden/>
              </w:rPr>
              <w:t>22</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59" w:history="1">
            <w:r w:rsidR="008F5F68" w:rsidRPr="00AA5D6C">
              <w:rPr>
                <w:rStyle w:val="Hyperlink"/>
                <w:lang w:val="sr-Latn-BA"/>
              </w:rPr>
              <w:t>X GODIŠNJE NAKNADE I TROŠKOVI UPRAVLJANJA I POSLOVANJA KOJI MOGU TERETITI FOND, I OPIS NJIHOVOG UTICAJA NA BUDUĆE PRINOSE INVESTITORA</w:t>
            </w:r>
            <w:r w:rsidR="008F5F68">
              <w:rPr>
                <w:webHidden/>
              </w:rPr>
              <w:tab/>
            </w:r>
            <w:r w:rsidR="008872D6">
              <w:rPr>
                <w:webHidden/>
              </w:rPr>
              <w:fldChar w:fldCharType="begin"/>
            </w:r>
            <w:r w:rsidR="008F5F68">
              <w:rPr>
                <w:webHidden/>
              </w:rPr>
              <w:instrText xml:space="preserve"> PAGEREF _Toc493067459 \h </w:instrText>
            </w:r>
            <w:r w:rsidR="008872D6">
              <w:rPr>
                <w:webHidden/>
              </w:rPr>
            </w:r>
            <w:r w:rsidR="008872D6">
              <w:rPr>
                <w:webHidden/>
              </w:rPr>
              <w:fldChar w:fldCharType="separate"/>
            </w:r>
            <w:r>
              <w:rPr>
                <w:webHidden/>
              </w:rPr>
              <w:t>25</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0" w:history="1">
            <w:r w:rsidR="008F5F68" w:rsidRPr="00AA5D6C">
              <w:rPr>
                <w:rStyle w:val="Hyperlink"/>
                <w:lang w:val="sr-Latn-BA"/>
              </w:rPr>
              <w:t>XI INFORMACIJA O NAČINU OBRAČUNA I NAČINU UČESTALOSTI ISPLATE UDJELA U DOBITI, ILI U DIVIDENDI VLASNICIMA UDJELA</w:t>
            </w:r>
            <w:r w:rsidR="008F5F68">
              <w:rPr>
                <w:webHidden/>
              </w:rPr>
              <w:tab/>
            </w:r>
            <w:r w:rsidR="008872D6">
              <w:rPr>
                <w:webHidden/>
              </w:rPr>
              <w:fldChar w:fldCharType="begin"/>
            </w:r>
            <w:r w:rsidR="008F5F68">
              <w:rPr>
                <w:webHidden/>
              </w:rPr>
              <w:instrText xml:space="preserve"> PAGEREF _Toc493067460 \h </w:instrText>
            </w:r>
            <w:r w:rsidR="008872D6">
              <w:rPr>
                <w:webHidden/>
              </w:rPr>
            </w:r>
            <w:r w:rsidR="008872D6">
              <w:rPr>
                <w:webHidden/>
              </w:rPr>
              <w:fldChar w:fldCharType="separate"/>
            </w:r>
            <w:r>
              <w:rPr>
                <w:webHidden/>
              </w:rPr>
              <w:t>26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1" w:history="1">
            <w:r w:rsidR="008F5F68" w:rsidRPr="00AA5D6C">
              <w:rPr>
                <w:rStyle w:val="Hyperlink"/>
                <w:lang w:val="sr-Latn-BA"/>
              </w:rPr>
              <w:t>XII KRATKI PODACI O PORESKIM PROPISIMA KOJI SE PRIMJENJUJU NA FOND, KOJI SU OD ZNAČAJA ZA AKCIONARE I VLASNIKE UDJELA</w:t>
            </w:r>
            <w:r w:rsidR="008F5F68">
              <w:rPr>
                <w:webHidden/>
              </w:rPr>
              <w:tab/>
            </w:r>
            <w:r w:rsidR="008872D6">
              <w:rPr>
                <w:webHidden/>
              </w:rPr>
              <w:fldChar w:fldCharType="begin"/>
            </w:r>
            <w:r w:rsidR="008F5F68">
              <w:rPr>
                <w:webHidden/>
              </w:rPr>
              <w:instrText xml:space="preserve"> PAGEREF _Toc493067461 \h </w:instrText>
            </w:r>
            <w:r w:rsidR="008872D6">
              <w:rPr>
                <w:webHidden/>
              </w:rPr>
            </w:r>
            <w:r w:rsidR="008872D6">
              <w:rPr>
                <w:webHidden/>
              </w:rPr>
              <w:fldChar w:fldCharType="separate"/>
            </w:r>
            <w:r>
              <w:rPr>
                <w:webHidden/>
              </w:rPr>
              <w:t>26</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2" w:history="1">
            <w:r w:rsidR="008F5F68" w:rsidRPr="00AA5D6C">
              <w:rPr>
                <w:rStyle w:val="Hyperlink"/>
                <w:lang w:val="sr-Latn-BA"/>
              </w:rPr>
              <w:t>XIII TRAJANJE POSLOVNE GODINE</w:t>
            </w:r>
            <w:r w:rsidR="008F5F68">
              <w:rPr>
                <w:webHidden/>
              </w:rPr>
              <w:tab/>
            </w:r>
            <w:r w:rsidR="008872D6">
              <w:rPr>
                <w:webHidden/>
              </w:rPr>
              <w:fldChar w:fldCharType="begin"/>
            </w:r>
            <w:r w:rsidR="008F5F68">
              <w:rPr>
                <w:webHidden/>
              </w:rPr>
              <w:instrText xml:space="preserve"> PAGEREF _Toc493067462 \h </w:instrText>
            </w:r>
            <w:r w:rsidR="008872D6">
              <w:rPr>
                <w:webHidden/>
              </w:rPr>
            </w:r>
            <w:r w:rsidR="008872D6">
              <w:rPr>
                <w:webHidden/>
              </w:rPr>
              <w:fldChar w:fldCharType="separate"/>
            </w:r>
            <w:r>
              <w:rPr>
                <w:webHidden/>
              </w:rPr>
              <w:t>27</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3" w:history="1">
            <w:r w:rsidR="008F5F68" w:rsidRPr="00AA5D6C">
              <w:rPr>
                <w:rStyle w:val="Hyperlink"/>
                <w:lang w:val="sr-Latn-BA"/>
              </w:rPr>
              <w:t>XIV DATUM DONOŠENJA STATUTA</w:t>
            </w:r>
            <w:r w:rsidR="008F5F68">
              <w:rPr>
                <w:webHidden/>
              </w:rPr>
              <w:tab/>
            </w:r>
            <w:r w:rsidR="008872D6">
              <w:rPr>
                <w:webHidden/>
              </w:rPr>
              <w:fldChar w:fldCharType="begin"/>
            </w:r>
            <w:r w:rsidR="008F5F68">
              <w:rPr>
                <w:webHidden/>
              </w:rPr>
              <w:instrText xml:space="preserve"> PAGEREF _Toc493067463 \h </w:instrText>
            </w:r>
            <w:r w:rsidR="008872D6">
              <w:rPr>
                <w:webHidden/>
              </w:rPr>
            </w:r>
            <w:r w:rsidR="008872D6">
              <w:rPr>
                <w:webHidden/>
              </w:rPr>
              <w:fldChar w:fldCharType="separate"/>
            </w:r>
            <w:r>
              <w:rPr>
                <w:webHidden/>
              </w:rPr>
              <w:t>27</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4" w:history="1">
            <w:r w:rsidR="008F5F68" w:rsidRPr="00AA5D6C">
              <w:rPr>
                <w:rStyle w:val="Hyperlink"/>
                <w:lang w:val="sr-Latn-BA"/>
              </w:rPr>
              <w:t>b) PODACI O DRUŠTVU ZA UPRAVLJANJE</w:t>
            </w:r>
            <w:r w:rsidR="008F5F68">
              <w:rPr>
                <w:webHidden/>
              </w:rPr>
              <w:tab/>
            </w:r>
            <w:r w:rsidR="008872D6">
              <w:rPr>
                <w:webHidden/>
              </w:rPr>
              <w:fldChar w:fldCharType="begin"/>
            </w:r>
            <w:r w:rsidR="008F5F68">
              <w:rPr>
                <w:webHidden/>
              </w:rPr>
              <w:instrText xml:space="preserve"> PAGEREF _Toc493067464 \h </w:instrText>
            </w:r>
            <w:r w:rsidR="008872D6">
              <w:rPr>
                <w:webHidden/>
              </w:rPr>
            </w:r>
            <w:r w:rsidR="008872D6">
              <w:rPr>
                <w:webHidden/>
              </w:rPr>
              <w:fldChar w:fldCharType="separate"/>
            </w:r>
            <w:r>
              <w:rPr>
                <w:webHidden/>
              </w:rPr>
              <w:t>27</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5" w:history="1">
            <w:r w:rsidR="008F5F68" w:rsidRPr="00AA5D6C">
              <w:rPr>
                <w:rStyle w:val="Hyperlink"/>
              </w:rPr>
              <w:t>Firma, pravni oblik, sjedište, broj odobrenja Komisije i datum osnivanja i upisa u sudski registar</w:t>
            </w:r>
            <w:r w:rsidR="008F5F68">
              <w:rPr>
                <w:webHidden/>
              </w:rPr>
              <w:tab/>
            </w:r>
            <w:r w:rsidR="008872D6">
              <w:rPr>
                <w:webHidden/>
              </w:rPr>
              <w:fldChar w:fldCharType="begin"/>
            </w:r>
            <w:r w:rsidR="008F5F68">
              <w:rPr>
                <w:webHidden/>
              </w:rPr>
              <w:instrText xml:space="preserve"> PAGEREF _Toc493067465 \h </w:instrText>
            </w:r>
            <w:r w:rsidR="008872D6">
              <w:rPr>
                <w:webHidden/>
              </w:rPr>
            </w:r>
            <w:r w:rsidR="008872D6">
              <w:rPr>
                <w:webHidden/>
              </w:rPr>
              <w:fldChar w:fldCharType="separate"/>
            </w:r>
            <w:r>
              <w:rPr>
                <w:webHidden/>
              </w:rPr>
              <w:t>27</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6" w:history="1">
            <w:r w:rsidR="008F5F68" w:rsidRPr="00AA5D6C">
              <w:rPr>
                <w:rStyle w:val="Hyperlink"/>
              </w:rPr>
              <w:t>Iznos osnovnog kapitala društva za upravljanje, imena članova društva, pravni oblik i naznaka udjela članova u osnovnom kapitalu društva</w:t>
            </w:r>
            <w:r w:rsidR="008F5F68">
              <w:rPr>
                <w:webHidden/>
              </w:rPr>
              <w:tab/>
            </w:r>
            <w:r w:rsidR="008872D6">
              <w:rPr>
                <w:webHidden/>
              </w:rPr>
              <w:fldChar w:fldCharType="begin"/>
            </w:r>
            <w:r w:rsidR="008F5F68">
              <w:rPr>
                <w:webHidden/>
              </w:rPr>
              <w:instrText xml:space="preserve"> PAGEREF _Toc493067466 \h </w:instrText>
            </w:r>
            <w:r w:rsidR="008872D6">
              <w:rPr>
                <w:webHidden/>
              </w:rPr>
            </w:r>
            <w:r w:rsidR="008872D6">
              <w:rPr>
                <w:webHidden/>
              </w:rPr>
              <w:fldChar w:fldCharType="separate"/>
            </w:r>
            <w:r>
              <w:rPr>
                <w:webHidden/>
              </w:rPr>
              <w:t>28</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7" w:history="1">
            <w:r w:rsidR="008F5F68" w:rsidRPr="00AA5D6C">
              <w:rPr>
                <w:rStyle w:val="Hyperlink"/>
              </w:rPr>
              <w:t>Popis drugih fondova kojima upravlja društvo za upravljanje</w:t>
            </w:r>
            <w:r w:rsidR="008F5F68">
              <w:rPr>
                <w:webHidden/>
              </w:rPr>
              <w:tab/>
            </w:r>
            <w:r w:rsidR="008872D6">
              <w:rPr>
                <w:webHidden/>
              </w:rPr>
              <w:fldChar w:fldCharType="begin"/>
            </w:r>
            <w:r w:rsidR="008F5F68">
              <w:rPr>
                <w:webHidden/>
              </w:rPr>
              <w:instrText xml:space="preserve"> PAGEREF _Toc493067467 \h </w:instrText>
            </w:r>
            <w:r w:rsidR="008872D6">
              <w:rPr>
                <w:webHidden/>
              </w:rPr>
            </w:r>
            <w:r w:rsidR="008872D6">
              <w:rPr>
                <w:webHidden/>
              </w:rPr>
              <w:fldChar w:fldCharType="separate"/>
            </w:r>
            <w:r>
              <w:rPr>
                <w:webHidden/>
              </w:rPr>
              <w:t>29</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8" w:history="1">
            <w:r w:rsidR="008F5F68" w:rsidRPr="00AA5D6C">
              <w:rPr>
                <w:rStyle w:val="Hyperlink"/>
              </w:rPr>
              <w:t>Imena i povezanost članova uprave i njihove kratke biografije</w:t>
            </w:r>
            <w:r w:rsidR="008F5F68">
              <w:rPr>
                <w:webHidden/>
              </w:rPr>
              <w:tab/>
            </w:r>
            <w:r w:rsidR="008872D6">
              <w:rPr>
                <w:webHidden/>
              </w:rPr>
              <w:fldChar w:fldCharType="begin"/>
            </w:r>
            <w:r w:rsidR="008F5F68">
              <w:rPr>
                <w:webHidden/>
              </w:rPr>
              <w:instrText xml:space="preserve"> PAGEREF _Toc493067468 \h </w:instrText>
            </w:r>
            <w:r w:rsidR="008872D6">
              <w:rPr>
                <w:webHidden/>
              </w:rPr>
            </w:r>
            <w:r w:rsidR="008872D6">
              <w:rPr>
                <w:webHidden/>
              </w:rPr>
              <w:fldChar w:fldCharType="separate"/>
            </w:r>
            <w:r>
              <w:rPr>
                <w:webHidden/>
              </w:rPr>
              <w:t>30</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69" w:history="1">
            <w:r w:rsidR="008F5F68" w:rsidRPr="00AA5D6C">
              <w:rPr>
                <w:rStyle w:val="Hyperlink"/>
              </w:rPr>
              <w:t>c)PODACI O DEPOZITARU</w:t>
            </w:r>
            <w:r w:rsidR="008F5F68">
              <w:rPr>
                <w:webHidden/>
              </w:rPr>
              <w:tab/>
            </w:r>
            <w:r w:rsidR="008872D6">
              <w:rPr>
                <w:webHidden/>
              </w:rPr>
              <w:fldChar w:fldCharType="begin"/>
            </w:r>
            <w:r w:rsidR="008F5F68">
              <w:rPr>
                <w:webHidden/>
              </w:rPr>
              <w:instrText xml:space="preserve"> PAGEREF _Toc493067469 \h </w:instrText>
            </w:r>
            <w:r w:rsidR="008872D6">
              <w:rPr>
                <w:webHidden/>
              </w:rPr>
            </w:r>
            <w:r w:rsidR="008872D6">
              <w:rPr>
                <w:webHidden/>
              </w:rPr>
              <w:fldChar w:fldCharType="separate"/>
            </w:r>
            <w:r>
              <w:rPr>
                <w:webHidden/>
              </w:rPr>
              <w:t>32</w:t>
            </w:r>
            <w:r w:rsidR="008872D6">
              <w:rPr>
                <w:webHidden/>
              </w:rPr>
              <w:fldChar w:fldCharType="end"/>
            </w:r>
          </w:hyperlink>
        </w:p>
        <w:p w:rsidR="008F5F68" w:rsidRDefault="00424304">
          <w:pPr>
            <w:pStyle w:val="TOC2"/>
            <w:rPr>
              <w:rFonts w:asciiTheme="minorHAnsi" w:eastAsiaTheme="minorEastAsia" w:hAnsiTheme="minorHAnsi" w:cstheme="minorBidi"/>
              <w:sz w:val="22"/>
              <w:szCs w:val="22"/>
              <w:lang w:val="en-US"/>
            </w:rPr>
          </w:pPr>
          <w:hyperlink w:anchor="_Toc493067470" w:history="1">
            <w:r w:rsidR="008F5F68" w:rsidRPr="00AA5D6C">
              <w:rPr>
                <w:rStyle w:val="Hyperlink"/>
              </w:rPr>
              <w:t>Firma, pravni oblik, sjedište i adresa uprave banke depozitara, te podaci i broj odobrenja nadležne institucije za obavljanje poslova banke depozitara</w:t>
            </w:r>
            <w:r w:rsidR="008F5F68">
              <w:rPr>
                <w:webHidden/>
              </w:rPr>
              <w:tab/>
            </w:r>
            <w:r w:rsidR="008872D6">
              <w:rPr>
                <w:webHidden/>
              </w:rPr>
              <w:fldChar w:fldCharType="begin"/>
            </w:r>
            <w:r w:rsidR="008F5F68">
              <w:rPr>
                <w:webHidden/>
              </w:rPr>
              <w:instrText xml:space="preserve"> PAGEREF _Toc493067470 \h </w:instrText>
            </w:r>
            <w:r w:rsidR="008872D6">
              <w:rPr>
                <w:webHidden/>
              </w:rPr>
            </w:r>
            <w:r w:rsidR="008872D6">
              <w:rPr>
                <w:webHidden/>
              </w:rPr>
              <w:fldChar w:fldCharType="separate"/>
            </w:r>
            <w:r>
              <w:rPr>
                <w:webHidden/>
              </w:rPr>
              <w:t>32</w:t>
            </w:r>
            <w:r w:rsidR="008872D6">
              <w:rPr>
                <w:webHidden/>
              </w:rPr>
              <w:fldChar w:fldCharType="end"/>
            </w:r>
          </w:hyperlink>
        </w:p>
        <w:p w:rsidR="0050723D" w:rsidRPr="00E9371D" w:rsidRDefault="008872D6" w:rsidP="00E9371D">
          <w:r w:rsidRPr="00E2358F">
            <w:fldChar w:fldCharType="end"/>
          </w:r>
        </w:p>
      </w:sdtContent>
    </w:sdt>
    <w:p w:rsidR="00F84456" w:rsidRPr="00E2358F" w:rsidRDefault="00E91776"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lastRenderedPageBreak/>
        <w:t>Statut O</w:t>
      </w:r>
      <w:r w:rsidR="00F76FE4" w:rsidRPr="00E2358F">
        <w:rPr>
          <w:rFonts w:ascii="Times New Roman" w:hAnsi="Times New Roman" w:cs="Times New Roman"/>
          <w:sz w:val="24"/>
          <w:szCs w:val="24"/>
          <w:lang w:val="sr-Latn-BA"/>
        </w:rPr>
        <w:t>tvorenog mješovitog investicionog fonda sa javnom</w:t>
      </w:r>
      <w:r w:rsidR="00A13C51">
        <w:rPr>
          <w:rFonts w:ascii="Times New Roman" w:hAnsi="Times New Roman" w:cs="Times New Roman"/>
          <w:sz w:val="24"/>
          <w:szCs w:val="24"/>
          <w:lang w:val="sr-Latn-BA"/>
        </w:rPr>
        <w:t xml:space="preserve"> ponudom „Invest nova“ </w:t>
      </w:r>
      <w:r w:rsidR="00904343" w:rsidRPr="00E2358F">
        <w:rPr>
          <w:rFonts w:ascii="Times New Roman" w:hAnsi="Times New Roman" w:cs="Times New Roman"/>
          <w:sz w:val="24"/>
          <w:szCs w:val="24"/>
          <w:lang w:val="sr-Latn-BA"/>
        </w:rPr>
        <w:t xml:space="preserve"> ( u daljem tekstu: F</w:t>
      </w:r>
      <w:r w:rsidR="000E041A" w:rsidRPr="00E2358F">
        <w:rPr>
          <w:rFonts w:ascii="Times New Roman" w:hAnsi="Times New Roman" w:cs="Times New Roman"/>
          <w:sz w:val="24"/>
          <w:szCs w:val="24"/>
          <w:lang w:val="sr-Latn-BA"/>
        </w:rPr>
        <w:t>ond ) uređ</w:t>
      </w:r>
      <w:r w:rsidR="00511D6B">
        <w:rPr>
          <w:rFonts w:ascii="Times New Roman" w:hAnsi="Times New Roman" w:cs="Times New Roman"/>
          <w:sz w:val="24"/>
          <w:szCs w:val="24"/>
          <w:lang w:val="sr-Latn-BA"/>
        </w:rPr>
        <w:t>uje pravne odnose D</w:t>
      </w:r>
      <w:r w:rsidR="00F76FE4" w:rsidRPr="00E2358F">
        <w:rPr>
          <w:rFonts w:ascii="Times New Roman" w:hAnsi="Times New Roman" w:cs="Times New Roman"/>
          <w:sz w:val="24"/>
          <w:szCs w:val="24"/>
          <w:lang w:val="sr-Latn-BA"/>
        </w:rPr>
        <w:t>ruštva za upravljanje investicionim fondovima „Invest nova“ a</w:t>
      </w:r>
      <w:r w:rsidR="00685AA1" w:rsidRPr="00E2358F">
        <w:rPr>
          <w:rFonts w:ascii="Times New Roman" w:hAnsi="Times New Roman" w:cs="Times New Roman"/>
          <w:sz w:val="24"/>
          <w:szCs w:val="24"/>
          <w:lang w:val="sr-Latn-BA"/>
        </w:rPr>
        <w:t>d Bijeljina ( u daljem tekstu: D</w:t>
      </w:r>
      <w:r w:rsidR="00F76FE4" w:rsidRPr="00E2358F">
        <w:rPr>
          <w:rFonts w:ascii="Times New Roman" w:hAnsi="Times New Roman" w:cs="Times New Roman"/>
          <w:sz w:val="24"/>
          <w:szCs w:val="24"/>
          <w:lang w:val="sr-Latn-BA"/>
        </w:rPr>
        <w:t>ruštvo za upra</w:t>
      </w:r>
      <w:r w:rsidR="008B22F9" w:rsidRPr="00E2358F">
        <w:rPr>
          <w:rFonts w:ascii="Times New Roman" w:hAnsi="Times New Roman" w:cs="Times New Roman"/>
          <w:sz w:val="24"/>
          <w:szCs w:val="24"/>
          <w:lang w:val="sr-Latn-BA"/>
        </w:rPr>
        <w:t>vljanje ) sa vlasnicima udjela F</w:t>
      </w:r>
      <w:r w:rsidR="00F76FE4" w:rsidRPr="00E2358F">
        <w:rPr>
          <w:rFonts w:ascii="Times New Roman" w:hAnsi="Times New Roman" w:cs="Times New Roman"/>
          <w:sz w:val="24"/>
          <w:szCs w:val="24"/>
          <w:lang w:val="sr-Latn-BA"/>
        </w:rPr>
        <w:t>onda.</w:t>
      </w:r>
    </w:p>
    <w:p w:rsidR="00F76FE4" w:rsidRPr="00E2358F" w:rsidRDefault="00F76FE4"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Sta</w:t>
      </w:r>
      <w:r w:rsidR="008B22F9" w:rsidRPr="00E2358F">
        <w:rPr>
          <w:rFonts w:ascii="Times New Roman" w:hAnsi="Times New Roman" w:cs="Times New Roman"/>
          <w:sz w:val="24"/>
          <w:szCs w:val="24"/>
          <w:lang w:val="sr-Latn-BA"/>
        </w:rPr>
        <w:t>tut F</w:t>
      </w:r>
      <w:r w:rsidRPr="00E2358F">
        <w:rPr>
          <w:rFonts w:ascii="Times New Roman" w:hAnsi="Times New Roman" w:cs="Times New Roman"/>
          <w:sz w:val="24"/>
          <w:szCs w:val="24"/>
          <w:lang w:val="sr-Latn-BA"/>
        </w:rPr>
        <w:t xml:space="preserve">onda se prilaže </w:t>
      </w:r>
      <w:r w:rsidR="0037510D" w:rsidRPr="00E2358F">
        <w:rPr>
          <w:rFonts w:ascii="Times New Roman" w:hAnsi="Times New Roman" w:cs="Times New Roman"/>
          <w:sz w:val="24"/>
          <w:szCs w:val="24"/>
          <w:lang w:val="sr-Latn-BA"/>
        </w:rPr>
        <w:t>Pro</w:t>
      </w:r>
      <w:r w:rsidRPr="00E2358F">
        <w:rPr>
          <w:rFonts w:ascii="Times New Roman" w:hAnsi="Times New Roman" w:cs="Times New Roman"/>
          <w:sz w:val="24"/>
          <w:szCs w:val="24"/>
          <w:lang w:val="sr-Latn-BA"/>
        </w:rPr>
        <w:t>s</w:t>
      </w:r>
      <w:r w:rsidR="0037510D" w:rsidRPr="00E2358F">
        <w:rPr>
          <w:rFonts w:ascii="Times New Roman" w:hAnsi="Times New Roman" w:cs="Times New Roman"/>
          <w:sz w:val="24"/>
          <w:szCs w:val="24"/>
          <w:lang w:val="sr-Latn-BA"/>
        </w:rPr>
        <w:t>pektu F</w:t>
      </w:r>
      <w:r w:rsidRPr="00E2358F">
        <w:rPr>
          <w:rFonts w:ascii="Times New Roman" w:hAnsi="Times New Roman" w:cs="Times New Roman"/>
          <w:sz w:val="24"/>
          <w:szCs w:val="24"/>
          <w:lang w:val="sr-Latn-BA"/>
        </w:rPr>
        <w:t>onda i čini njegov sastavni dio.</w:t>
      </w:r>
    </w:p>
    <w:p w:rsidR="00F76FE4" w:rsidRPr="00E2358F" w:rsidRDefault="0037510D"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Statut F</w:t>
      </w:r>
      <w:r w:rsidR="00F76FE4" w:rsidRPr="00E2358F">
        <w:rPr>
          <w:rFonts w:ascii="Times New Roman" w:hAnsi="Times New Roman" w:cs="Times New Roman"/>
          <w:sz w:val="24"/>
          <w:szCs w:val="24"/>
          <w:lang w:val="sr-Latn-BA"/>
        </w:rPr>
        <w:t xml:space="preserve">onda ne mora </w:t>
      </w:r>
      <w:r w:rsidR="000E3B32" w:rsidRPr="00E2358F">
        <w:rPr>
          <w:rFonts w:ascii="Times New Roman" w:hAnsi="Times New Roman" w:cs="Times New Roman"/>
          <w:sz w:val="24"/>
          <w:szCs w:val="24"/>
          <w:lang w:val="sr-Latn-BA"/>
        </w:rPr>
        <w:t>biti priložen P</w:t>
      </w:r>
      <w:r w:rsidRPr="00E2358F">
        <w:rPr>
          <w:rFonts w:ascii="Times New Roman" w:hAnsi="Times New Roman" w:cs="Times New Roman"/>
          <w:sz w:val="24"/>
          <w:szCs w:val="24"/>
          <w:lang w:val="sr-Latn-BA"/>
        </w:rPr>
        <w:t>rospektu F</w:t>
      </w:r>
      <w:r w:rsidR="00236B00" w:rsidRPr="00E2358F">
        <w:rPr>
          <w:rFonts w:ascii="Times New Roman" w:hAnsi="Times New Roman" w:cs="Times New Roman"/>
          <w:sz w:val="24"/>
          <w:szCs w:val="24"/>
          <w:lang w:val="sr-Latn-BA"/>
        </w:rPr>
        <w:t>ond</w:t>
      </w:r>
      <w:r w:rsidR="008B22F9" w:rsidRPr="00E2358F">
        <w:rPr>
          <w:rFonts w:ascii="Times New Roman" w:hAnsi="Times New Roman" w:cs="Times New Roman"/>
          <w:sz w:val="24"/>
          <w:szCs w:val="24"/>
          <w:lang w:val="sr-Latn-BA"/>
        </w:rPr>
        <w:t>a u slučaju da P</w:t>
      </w:r>
      <w:r w:rsidR="00041395" w:rsidRPr="00E2358F">
        <w:rPr>
          <w:rFonts w:ascii="Times New Roman" w:hAnsi="Times New Roman" w:cs="Times New Roman"/>
          <w:sz w:val="24"/>
          <w:szCs w:val="24"/>
          <w:lang w:val="sr-Latn-BA"/>
        </w:rPr>
        <w:t>rospekt predviđ</w:t>
      </w:r>
      <w:r w:rsidRPr="00E2358F">
        <w:rPr>
          <w:rFonts w:ascii="Times New Roman" w:hAnsi="Times New Roman" w:cs="Times New Roman"/>
          <w:sz w:val="24"/>
          <w:szCs w:val="24"/>
          <w:lang w:val="sr-Latn-BA"/>
        </w:rPr>
        <w:t>a da će vlasniku udjela Statut F</w:t>
      </w:r>
      <w:r w:rsidR="00236B00" w:rsidRPr="00E2358F">
        <w:rPr>
          <w:rFonts w:ascii="Times New Roman" w:hAnsi="Times New Roman" w:cs="Times New Roman"/>
          <w:sz w:val="24"/>
          <w:szCs w:val="24"/>
          <w:lang w:val="sr-Latn-BA"/>
        </w:rPr>
        <w:t>onda biti dostavljen</w:t>
      </w:r>
      <w:r w:rsidR="008B22F9" w:rsidRPr="00E2358F">
        <w:rPr>
          <w:rFonts w:ascii="Times New Roman" w:hAnsi="Times New Roman" w:cs="Times New Roman"/>
          <w:sz w:val="24"/>
          <w:szCs w:val="24"/>
          <w:lang w:val="sr-Latn-BA"/>
        </w:rPr>
        <w:t xml:space="preserve"> </w:t>
      </w:r>
      <w:r w:rsidR="00236B00" w:rsidRPr="00E2358F">
        <w:rPr>
          <w:rFonts w:ascii="Times New Roman" w:hAnsi="Times New Roman" w:cs="Times New Roman"/>
          <w:sz w:val="24"/>
          <w:szCs w:val="24"/>
          <w:lang w:val="sr-Latn-BA"/>
        </w:rPr>
        <w:t>na njegov z</w:t>
      </w:r>
      <w:r w:rsidRPr="00E2358F">
        <w:rPr>
          <w:rFonts w:ascii="Times New Roman" w:hAnsi="Times New Roman" w:cs="Times New Roman"/>
          <w:sz w:val="24"/>
          <w:szCs w:val="24"/>
          <w:lang w:val="sr-Latn-BA"/>
        </w:rPr>
        <w:t>ahtjev, ili ako se u prospektu Fonda navodi mjesto gdje će S</w:t>
      </w:r>
      <w:r w:rsidR="00236B00" w:rsidRPr="00E2358F">
        <w:rPr>
          <w:rFonts w:ascii="Times New Roman" w:hAnsi="Times New Roman" w:cs="Times New Roman"/>
          <w:sz w:val="24"/>
          <w:szCs w:val="24"/>
          <w:lang w:val="sr-Latn-BA"/>
        </w:rPr>
        <w:t xml:space="preserve">tatut </w:t>
      </w:r>
      <w:r w:rsidR="00685AA1" w:rsidRPr="00E2358F">
        <w:rPr>
          <w:rFonts w:ascii="Times New Roman" w:hAnsi="Times New Roman" w:cs="Times New Roman"/>
          <w:sz w:val="24"/>
          <w:szCs w:val="24"/>
          <w:lang w:val="sr-Latn-BA"/>
        </w:rPr>
        <w:t xml:space="preserve">Fonda </w:t>
      </w:r>
      <w:r w:rsidR="00236B00" w:rsidRPr="00E2358F">
        <w:rPr>
          <w:rFonts w:ascii="Times New Roman" w:hAnsi="Times New Roman" w:cs="Times New Roman"/>
          <w:sz w:val="24"/>
          <w:szCs w:val="24"/>
          <w:lang w:val="sr-Latn-BA"/>
        </w:rPr>
        <w:t>biti dostupan na uvid.</w:t>
      </w:r>
    </w:p>
    <w:p w:rsidR="00236B00" w:rsidRPr="00E2358F" w:rsidRDefault="0037510D"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Informacije navedene u S</w:t>
      </w:r>
      <w:r w:rsidR="008B22F9" w:rsidRPr="00E2358F">
        <w:rPr>
          <w:rFonts w:ascii="Times New Roman" w:hAnsi="Times New Roman" w:cs="Times New Roman"/>
          <w:sz w:val="24"/>
          <w:szCs w:val="24"/>
          <w:lang w:val="sr-Latn-BA"/>
        </w:rPr>
        <w:t>tatutu F</w:t>
      </w:r>
      <w:r w:rsidR="00236B00" w:rsidRPr="00E2358F">
        <w:rPr>
          <w:rFonts w:ascii="Times New Roman" w:hAnsi="Times New Roman" w:cs="Times New Roman"/>
          <w:sz w:val="24"/>
          <w:szCs w:val="24"/>
          <w:lang w:val="sr-Latn-BA"/>
        </w:rPr>
        <w:t>onda su istinite i potpune.</w:t>
      </w:r>
    </w:p>
    <w:p w:rsidR="00AE4854" w:rsidRPr="00E2358F" w:rsidRDefault="00582F0B" w:rsidP="00B101D6">
      <w:pPr>
        <w:pStyle w:val="Heading2"/>
        <w:rPr>
          <w:lang w:val="sr-Latn-BA"/>
        </w:rPr>
      </w:pPr>
      <w:bookmarkStart w:id="1" w:name="_Toc493067424"/>
      <w:r w:rsidRPr="00E2358F">
        <w:rPr>
          <w:lang w:val="sr-Latn-BA"/>
        </w:rPr>
        <w:t xml:space="preserve">a ) </w:t>
      </w:r>
      <w:r w:rsidR="006623D2" w:rsidRPr="00E2358F">
        <w:rPr>
          <w:lang w:val="sr-Latn-BA"/>
        </w:rPr>
        <w:t>PODACI O FONDU</w:t>
      </w:r>
      <w:bookmarkEnd w:id="1"/>
      <w:r w:rsidR="00671503" w:rsidRPr="00E2358F">
        <w:rPr>
          <w:lang w:val="sr-Latn-BA"/>
        </w:rPr>
        <w:t xml:space="preserve">    </w:t>
      </w:r>
    </w:p>
    <w:p w:rsidR="001E2D0A" w:rsidRPr="00E2358F" w:rsidRDefault="001E2D0A" w:rsidP="001E2D0A">
      <w:pPr>
        <w:pStyle w:val="ListParagraph"/>
        <w:ind w:left="765"/>
        <w:jc w:val="center"/>
        <w:rPr>
          <w:rFonts w:ascii="Times New Roman" w:hAnsi="Times New Roman" w:cs="Times New Roman"/>
          <w:sz w:val="24"/>
          <w:szCs w:val="24"/>
          <w:lang w:val="sr-Latn-BA"/>
        </w:rPr>
      </w:pPr>
      <w:r w:rsidRPr="00E2358F">
        <w:rPr>
          <w:rFonts w:ascii="Times New Roman" w:hAnsi="Times New Roman" w:cs="Times New Roman"/>
          <w:sz w:val="24"/>
          <w:szCs w:val="24"/>
          <w:lang w:val="sr-Latn-BA"/>
        </w:rPr>
        <w:t>Član 1.</w:t>
      </w:r>
    </w:p>
    <w:p w:rsidR="00341053" w:rsidRPr="00E2358F" w:rsidRDefault="00511D6B" w:rsidP="00925B11">
      <w:pPr>
        <w:jc w:val="both"/>
        <w:rPr>
          <w:rFonts w:ascii="Times New Roman" w:hAnsi="Times New Roman" w:cs="Times New Roman"/>
          <w:sz w:val="24"/>
          <w:szCs w:val="24"/>
          <w:lang w:val="sr-Latn-BA"/>
        </w:rPr>
      </w:pPr>
      <w:r>
        <w:rPr>
          <w:rFonts w:ascii="Times New Roman" w:hAnsi="Times New Roman" w:cs="Times New Roman"/>
          <w:sz w:val="24"/>
          <w:szCs w:val="24"/>
          <w:lang w:val="sr-Latn-BA"/>
        </w:rPr>
        <w:t>Otvoreni investicioni f</w:t>
      </w:r>
      <w:r w:rsidR="00F74AFA" w:rsidRPr="00E2358F">
        <w:rPr>
          <w:rFonts w:ascii="Times New Roman" w:hAnsi="Times New Roman" w:cs="Times New Roman"/>
          <w:sz w:val="24"/>
          <w:szCs w:val="24"/>
          <w:lang w:val="sr-Latn-BA"/>
        </w:rPr>
        <w:t>ond sa javnom ponudom je posebna imovina koja nema svojstvo pravnog lica, i koju uz prethodnu saglasnos</w:t>
      </w:r>
      <w:r w:rsidR="00B22C5B" w:rsidRPr="00E2358F">
        <w:rPr>
          <w:rFonts w:ascii="Times New Roman" w:hAnsi="Times New Roman" w:cs="Times New Roman"/>
          <w:sz w:val="24"/>
          <w:szCs w:val="24"/>
          <w:lang w:val="sr-Latn-BA"/>
        </w:rPr>
        <w:t xml:space="preserve">t Komisije za hartije od vrijednosti Republike Srpske ( u daljem tekstu: Komisija </w:t>
      </w:r>
      <w:r w:rsidR="008B22F9" w:rsidRPr="00E2358F">
        <w:rPr>
          <w:rFonts w:ascii="Times New Roman" w:hAnsi="Times New Roman" w:cs="Times New Roman"/>
          <w:sz w:val="24"/>
          <w:szCs w:val="24"/>
          <w:lang w:val="sr-Latn-BA"/>
        </w:rPr>
        <w:t>) osniva D</w:t>
      </w:r>
      <w:r w:rsidR="0050705B" w:rsidRPr="00E2358F">
        <w:rPr>
          <w:rFonts w:ascii="Times New Roman" w:hAnsi="Times New Roman" w:cs="Times New Roman"/>
          <w:sz w:val="24"/>
          <w:szCs w:val="24"/>
          <w:lang w:val="sr-Latn-BA"/>
        </w:rPr>
        <w:t>ruštvo za upravljanj</w:t>
      </w:r>
      <w:r w:rsidR="007F2D54" w:rsidRPr="00E2358F">
        <w:rPr>
          <w:rFonts w:ascii="Times New Roman" w:hAnsi="Times New Roman" w:cs="Times New Roman"/>
          <w:sz w:val="24"/>
          <w:szCs w:val="24"/>
          <w:lang w:val="sr-Latn-BA"/>
        </w:rPr>
        <w:t xml:space="preserve">e.   </w:t>
      </w:r>
    </w:p>
    <w:p w:rsidR="001E2D0A" w:rsidRPr="00E2358F" w:rsidRDefault="00232C2F" w:rsidP="00B101D6">
      <w:pPr>
        <w:pStyle w:val="Heading2"/>
        <w:rPr>
          <w:lang w:val="sr-Latn-BA"/>
        </w:rPr>
      </w:pPr>
      <w:bookmarkStart w:id="2" w:name="_Toc493067425"/>
      <w:r w:rsidRPr="00E2358F">
        <w:rPr>
          <w:lang w:val="sr-Latn-BA"/>
        </w:rPr>
        <w:t xml:space="preserve">I </w:t>
      </w:r>
      <w:r w:rsidR="001E2D0A" w:rsidRPr="00E2358F">
        <w:rPr>
          <w:lang w:val="sr-Latn-BA"/>
        </w:rPr>
        <w:t>NAZIV ODNOSNO FIRMA FONDA I NAZNAKA VRSTE FONDA</w:t>
      </w:r>
      <w:bookmarkEnd w:id="2"/>
    </w:p>
    <w:p w:rsidR="001E2D0A" w:rsidRPr="00E2358F" w:rsidRDefault="001E2D0A" w:rsidP="001E2D0A">
      <w:pPr>
        <w:pStyle w:val="ListParagraph"/>
        <w:jc w:val="center"/>
        <w:rPr>
          <w:rFonts w:ascii="Times New Roman" w:hAnsi="Times New Roman" w:cs="Times New Roman"/>
          <w:sz w:val="24"/>
          <w:szCs w:val="24"/>
          <w:lang w:val="sr-Latn-BA"/>
        </w:rPr>
      </w:pPr>
      <w:r w:rsidRPr="00E2358F">
        <w:rPr>
          <w:rFonts w:ascii="Times New Roman" w:hAnsi="Times New Roman" w:cs="Times New Roman"/>
          <w:sz w:val="24"/>
          <w:szCs w:val="24"/>
          <w:lang w:val="sr-Latn-BA"/>
        </w:rPr>
        <w:t>Član 2.</w:t>
      </w:r>
    </w:p>
    <w:p w:rsidR="00341053" w:rsidRPr="00E2358F" w:rsidRDefault="00041395"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Puni naziv F</w:t>
      </w:r>
      <w:r w:rsidR="005B5AB7" w:rsidRPr="00E2358F">
        <w:rPr>
          <w:rFonts w:ascii="Times New Roman" w:hAnsi="Times New Roman" w:cs="Times New Roman"/>
          <w:sz w:val="24"/>
          <w:szCs w:val="24"/>
          <w:lang w:val="sr-Latn-BA"/>
        </w:rPr>
        <w:t>onda: O</w:t>
      </w:r>
      <w:r w:rsidR="00814B9B" w:rsidRPr="00E2358F">
        <w:rPr>
          <w:rFonts w:ascii="Times New Roman" w:hAnsi="Times New Roman" w:cs="Times New Roman"/>
          <w:sz w:val="24"/>
          <w:szCs w:val="24"/>
          <w:lang w:val="sr-Latn-BA"/>
        </w:rPr>
        <w:t>tvoreni mješoviti investicioni fond sa javnom ponudom „Invest nova</w:t>
      </w:r>
      <w:r w:rsidR="00A13C51">
        <w:rPr>
          <w:rFonts w:ascii="Times New Roman" w:hAnsi="Times New Roman" w:cs="Times New Roman"/>
          <w:sz w:val="24"/>
          <w:szCs w:val="24"/>
          <w:lang w:val="sr-Latn-BA"/>
        </w:rPr>
        <w:t xml:space="preserve">“ </w:t>
      </w:r>
      <w:r w:rsidR="0017534A" w:rsidRPr="00E2358F">
        <w:rPr>
          <w:rFonts w:ascii="Times New Roman" w:hAnsi="Times New Roman" w:cs="Times New Roman"/>
          <w:sz w:val="24"/>
          <w:szCs w:val="24"/>
          <w:lang w:val="sr-Latn-BA"/>
        </w:rPr>
        <w:t>.</w:t>
      </w:r>
    </w:p>
    <w:p w:rsidR="005A5B90" w:rsidRPr="00E2358F" w:rsidRDefault="00041395"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Skraćeni naziv F</w:t>
      </w:r>
      <w:r w:rsidR="005A5B90" w:rsidRPr="00E2358F">
        <w:rPr>
          <w:rFonts w:ascii="Times New Roman" w:hAnsi="Times New Roman" w:cs="Times New Roman"/>
          <w:sz w:val="24"/>
          <w:szCs w:val="24"/>
          <w:lang w:val="sr-Latn-BA"/>
        </w:rPr>
        <w:t xml:space="preserve">onda </w:t>
      </w:r>
      <w:r w:rsidR="00A13C51">
        <w:rPr>
          <w:rFonts w:ascii="Times New Roman" w:hAnsi="Times New Roman" w:cs="Times New Roman"/>
          <w:sz w:val="24"/>
          <w:szCs w:val="24"/>
          <w:lang w:val="sr-Latn-BA"/>
        </w:rPr>
        <w:t>je: OMIF „Invest nova“</w:t>
      </w:r>
      <w:r w:rsidR="005A5B90" w:rsidRPr="00E2358F">
        <w:rPr>
          <w:rFonts w:ascii="Times New Roman" w:hAnsi="Times New Roman" w:cs="Times New Roman"/>
          <w:sz w:val="24"/>
          <w:szCs w:val="24"/>
          <w:lang w:val="sr-Latn-BA"/>
        </w:rPr>
        <w:t>.</w:t>
      </w:r>
    </w:p>
    <w:p w:rsidR="007C2C54" w:rsidRPr="00E2358F" w:rsidRDefault="00041395"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Vrsta Fo</w:t>
      </w:r>
      <w:r w:rsidR="00E6471C" w:rsidRPr="00E2358F">
        <w:rPr>
          <w:rFonts w:ascii="Times New Roman" w:hAnsi="Times New Roman" w:cs="Times New Roman"/>
          <w:sz w:val="24"/>
          <w:szCs w:val="24"/>
          <w:lang w:val="sr-Latn-BA"/>
        </w:rPr>
        <w:t>nda: mješoviti.</w:t>
      </w:r>
    </w:p>
    <w:p w:rsidR="001E2D0A" w:rsidRPr="00E2358F" w:rsidRDefault="00232C2F" w:rsidP="00B101D6">
      <w:pPr>
        <w:pStyle w:val="Heading2"/>
        <w:rPr>
          <w:lang w:val="sr-Latn-BA"/>
        </w:rPr>
      </w:pPr>
      <w:bookmarkStart w:id="3" w:name="_Toc493067426"/>
      <w:r w:rsidRPr="00E2358F">
        <w:rPr>
          <w:lang w:val="sr-Latn-BA"/>
        </w:rPr>
        <w:t xml:space="preserve">II </w:t>
      </w:r>
      <w:r w:rsidR="001E2D0A" w:rsidRPr="00E2358F">
        <w:rPr>
          <w:lang w:val="sr-Latn-BA"/>
        </w:rPr>
        <w:t>DATUM OSNIVANJA FONDA I VRIJEME TRAJANJA FONDA</w:t>
      </w:r>
      <w:bookmarkEnd w:id="3"/>
    </w:p>
    <w:p w:rsidR="001E2D0A" w:rsidRPr="00E2358F" w:rsidRDefault="001E2D0A" w:rsidP="001E2D0A">
      <w:pPr>
        <w:pStyle w:val="ListParagraph"/>
        <w:jc w:val="center"/>
        <w:rPr>
          <w:rFonts w:ascii="Times New Roman" w:hAnsi="Times New Roman" w:cs="Times New Roman"/>
          <w:sz w:val="24"/>
          <w:szCs w:val="24"/>
          <w:lang w:val="sr-Latn-BA"/>
        </w:rPr>
      </w:pPr>
      <w:r w:rsidRPr="00E2358F">
        <w:rPr>
          <w:rFonts w:ascii="Times New Roman" w:hAnsi="Times New Roman" w:cs="Times New Roman"/>
          <w:sz w:val="24"/>
          <w:szCs w:val="24"/>
          <w:lang w:val="sr-Latn-BA"/>
        </w:rPr>
        <w:t>Član 3.</w:t>
      </w:r>
    </w:p>
    <w:p w:rsidR="004E0524" w:rsidRPr="00E2358F" w:rsidRDefault="00B66EF7" w:rsidP="004E0524">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Fond je upisan</w:t>
      </w:r>
      <w:r w:rsidR="004E0524" w:rsidRPr="00E2358F">
        <w:rPr>
          <w:rFonts w:ascii="Times New Roman" w:hAnsi="Times New Roman" w:cs="Times New Roman"/>
          <w:sz w:val="24"/>
          <w:szCs w:val="24"/>
          <w:lang w:val="sr-Latn-BA"/>
        </w:rPr>
        <w:t xml:space="preserve"> u </w:t>
      </w:r>
      <w:r w:rsidR="00041395" w:rsidRPr="00E2358F">
        <w:rPr>
          <w:rFonts w:ascii="Times New Roman" w:hAnsi="Times New Roman" w:cs="Times New Roman"/>
          <w:sz w:val="24"/>
          <w:szCs w:val="24"/>
          <w:lang w:val="sr-Latn-BA"/>
        </w:rPr>
        <w:t>R</w:t>
      </w:r>
      <w:r w:rsidR="004E0524" w:rsidRPr="00E2358F">
        <w:rPr>
          <w:rFonts w:ascii="Times New Roman" w:hAnsi="Times New Roman" w:cs="Times New Roman"/>
          <w:sz w:val="24"/>
          <w:szCs w:val="24"/>
          <w:lang w:val="sr-Latn-BA"/>
        </w:rPr>
        <w:t>egistar otvorenih investicionih fondova sa javnom ponudom dana --------       2017. godine.</w:t>
      </w:r>
    </w:p>
    <w:p w:rsidR="004E0524" w:rsidRPr="00E2358F" w:rsidRDefault="004E0524" w:rsidP="004E0524">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Registar otvorenih investicionih fondova sa javnom ponud</w:t>
      </w:r>
      <w:r w:rsidR="000849FB" w:rsidRPr="00E2358F">
        <w:rPr>
          <w:rFonts w:ascii="Times New Roman" w:hAnsi="Times New Roman" w:cs="Times New Roman"/>
          <w:sz w:val="24"/>
          <w:szCs w:val="24"/>
          <w:lang w:val="sr-Latn-BA"/>
        </w:rPr>
        <w:t>om vodi Komisija, koja svojim R</w:t>
      </w:r>
      <w:r w:rsidR="00041395" w:rsidRPr="00E2358F">
        <w:rPr>
          <w:rFonts w:ascii="Times New Roman" w:hAnsi="Times New Roman" w:cs="Times New Roman"/>
          <w:sz w:val="24"/>
          <w:szCs w:val="24"/>
          <w:lang w:val="sr-Latn-BA"/>
        </w:rPr>
        <w:t>je</w:t>
      </w:r>
      <w:r w:rsidR="0037510D" w:rsidRPr="00E2358F">
        <w:rPr>
          <w:rFonts w:ascii="Times New Roman" w:hAnsi="Times New Roman" w:cs="Times New Roman"/>
          <w:sz w:val="24"/>
          <w:szCs w:val="24"/>
          <w:lang w:val="sr-Latn-BA"/>
        </w:rPr>
        <w:t>šenjem odobrava osnivanje F</w:t>
      </w:r>
      <w:r w:rsidRPr="00E2358F">
        <w:rPr>
          <w:rFonts w:ascii="Times New Roman" w:hAnsi="Times New Roman" w:cs="Times New Roman"/>
          <w:sz w:val="24"/>
          <w:szCs w:val="24"/>
          <w:lang w:val="sr-Latn-BA"/>
        </w:rPr>
        <w:t>onda.</w:t>
      </w:r>
    </w:p>
    <w:p w:rsidR="004E0524" w:rsidRPr="00E2358F" w:rsidRDefault="004E0524" w:rsidP="004E0524">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Fond se osniva na ne</w:t>
      </w:r>
      <w:r w:rsidR="00CB21D5">
        <w:rPr>
          <w:rFonts w:ascii="Times New Roman" w:hAnsi="Times New Roman" w:cs="Times New Roman"/>
          <w:sz w:val="24"/>
          <w:szCs w:val="24"/>
          <w:lang w:val="sr-Latn-BA"/>
        </w:rPr>
        <w:t>o</w:t>
      </w:r>
      <w:r w:rsidRPr="00E2358F">
        <w:rPr>
          <w:rFonts w:ascii="Times New Roman" w:hAnsi="Times New Roman" w:cs="Times New Roman"/>
          <w:sz w:val="24"/>
          <w:szCs w:val="24"/>
          <w:lang w:val="sr-Latn-BA"/>
        </w:rPr>
        <w:t>dređeno vrijeme.</w:t>
      </w:r>
    </w:p>
    <w:p w:rsidR="002057CB" w:rsidRPr="00E2358F" w:rsidRDefault="00232C2F" w:rsidP="00B101D6">
      <w:pPr>
        <w:pStyle w:val="Heading2"/>
        <w:rPr>
          <w:lang w:val="sr-Latn-BA"/>
        </w:rPr>
      </w:pPr>
      <w:bookmarkStart w:id="4" w:name="_Toc493067427"/>
      <w:r w:rsidRPr="00E2358F">
        <w:rPr>
          <w:lang w:val="sr-Latn-BA"/>
        </w:rPr>
        <w:t xml:space="preserve">III </w:t>
      </w:r>
      <w:r w:rsidR="00A82A0F" w:rsidRPr="00E2358F">
        <w:rPr>
          <w:lang w:val="sr-Latn-BA"/>
        </w:rPr>
        <w:t xml:space="preserve">MJESTO GDJE JE </w:t>
      </w:r>
      <w:r w:rsidR="007D377C" w:rsidRPr="00E2358F">
        <w:rPr>
          <w:lang w:val="sr-Latn-BA"/>
        </w:rPr>
        <w:t>MOGU</w:t>
      </w:r>
      <w:r w:rsidR="00A82A0F" w:rsidRPr="00E2358F">
        <w:rPr>
          <w:lang w:val="sr-Latn-BA"/>
        </w:rPr>
        <w:t>ĆE</w:t>
      </w:r>
      <w:r w:rsidR="007D377C" w:rsidRPr="00E2358F">
        <w:rPr>
          <w:lang w:val="sr-Latn-BA"/>
        </w:rPr>
        <w:t xml:space="preserve"> DOBITI POL</w:t>
      </w:r>
      <w:r w:rsidR="00A82A0F" w:rsidRPr="00E2358F">
        <w:rPr>
          <w:lang w:val="sr-Latn-BA"/>
        </w:rPr>
        <w:t>UGODIŠNJE I GODIŠNJE IZVJEŠTAJE</w:t>
      </w:r>
      <w:r w:rsidR="00473403" w:rsidRPr="00E2358F">
        <w:rPr>
          <w:lang w:val="sr-Latn-BA"/>
        </w:rPr>
        <w:t>, P</w:t>
      </w:r>
      <w:r w:rsidR="00A82A0F" w:rsidRPr="00E2358F">
        <w:rPr>
          <w:lang w:val="sr-Latn-BA"/>
        </w:rPr>
        <w:t>RIMJERAK</w:t>
      </w:r>
      <w:r w:rsidR="00473403" w:rsidRPr="00E2358F">
        <w:rPr>
          <w:lang w:val="sr-Latn-BA"/>
        </w:rPr>
        <w:t xml:space="preserve"> PROSPEKTA FONDA, I</w:t>
      </w:r>
      <w:r w:rsidR="001E2D0A" w:rsidRPr="00E2358F">
        <w:rPr>
          <w:lang w:val="sr-Latn-BA"/>
        </w:rPr>
        <w:t>LI DODATNE INFORMACIJE O FONDU</w:t>
      </w:r>
      <w:bookmarkEnd w:id="4"/>
      <w:r w:rsidR="00154249" w:rsidRPr="00E2358F">
        <w:rPr>
          <w:lang w:val="sr-Latn-BA"/>
        </w:rPr>
        <w:t xml:space="preserve">  </w:t>
      </w:r>
    </w:p>
    <w:p w:rsidR="001E2D0A" w:rsidRPr="00E2358F" w:rsidRDefault="00742341" w:rsidP="001E2D0A">
      <w:pPr>
        <w:pStyle w:val="ListParagraph"/>
        <w:jc w:val="center"/>
        <w:rPr>
          <w:rFonts w:ascii="Times New Roman" w:hAnsi="Times New Roman" w:cs="Times New Roman"/>
          <w:sz w:val="24"/>
          <w:szCs w:val="24"/>
          <w:lang w:val="sr-Latn-BA"/>
        </w:rPr>
      </w:pPr>
      <w:r w:rsidRPr="00E2358F">
        <w:rPr>
          <w:rFonts w:ascii="Times New Roman" w:hAnsi="Times New Roman" w:cs="Times New Roman"/>
          <w:sz w:val="24"/>
          <w:szCs w:val="24"/>
          <w:lang w:val="sr-Latn-BA"/>
        </w:rPr>
        <w:t>Član 4</w:t>
      </w:r>
      <w:r w:rsidR="001E2D0A" w:rsidRPr="00E2358F">
        <w:rPr>
          <w:rFonts w:ascii="Times New Roman" w:hAnsi="Times New Roman" w:cs="Times New Roman"/>
          <w:sz w:val="24"/>
          <w:szCs w:val="24"/>
          <w:lang w:val="sr-Latn-BA"/>
        </w:rPr>
        <w:t>.</w:t>
      </w:r>
    </w:p>
    <w:p w:rsidR="00834D02" w:rsidRPr="00E2358F" w:rsidRDefault="00C470EA"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Vlasnici udjela </w:t>
      </w:r>
      <w:r w:rsidR="00041395" w:rsidRPr="00E2358F">
        <w:rPr>
          <w:rFonts w:ascii="Times New Roman" w:hAnsi="Times New Roman" w:cs="Times New Roman"/>
          <w:sz w:val="24"/>
          <w:szCs w:val="24"/>
          <w:lang w:val="sr-Latn-BA"/>
        </w:rPr>
        <w:t>u F</w:t>
      </w:r>
      <w:r w:rsidR="000802FC" w:rsidRPr="00E2358F">
        <w:rPr>
          <w:rFonts w:ascii="Times New Roman" w:hAnsi="Times New Roman" w:cs="Times New Roman"/>
          <w:sz w:val="24"/>
          <w:szCs w:val="24"/>
          <w:lang w:val="sr-Latn-BA"/>
        </w:rPr>
        <w:t>o</w:t>
      </w:r>
      <w:r w:rsidR="00041395" w:rsidRPr="00E2358F">
        <w:rPr>
          <w:rFonts w:ascii="Times New Roman" w:hAnsi="Times New Roman" w:cs="Times New Roman"/>
          <w:sz w:val="24"/>
          <w:szCs w:val="24"/>
          <w:lang w:val="sr-Latn-BA"/>
        </w:rPr>
        <w:t>ndu i potencijalni investitori F</w:t>
      </w:r>
      <w:r w:rsidR="000802FC" w:rsidRPr="00E2358F">
        <w:rPr>
          <w:rFonts w:ascii="Times New Roman" w:hAnsi="Times New Roman" w:cs="Times New Roman"/>
          <w:sz w:val="24"/>
          <w:szCs w:val="24"/>
          <w:lang w:val="sr-Latn-BA"/>
        </w:rPr>
        <w:t>onda mogu dobiti polugodišnje i godišnje finansijske izvještaje</w:t>
      </w:r>
      <w:r w:rsidR="00041395" w:rsidRPr="00E2358F">
        <w:rPr>
          <w:rFonts w:ascii="Times New Roman" w:hAnsi="Times New Roman" w:cs="Times New Roman"/>
          <w:sz w:val="24"/>
          <w:szCs w:val="24"/>
          <w:lang w:val="sr-Latn-BA"/>
        </w:rPr>
        <w:t xml:space="preserve"> F</w:t>
      </w:r>
      <w:r w:rsidR="003D46F1" w:rsidRPr="00E2358F">
        <w:rPr>
          <w:rFonts w:ascii="Times New Roman" w:hAnsi="Times New Roman" w:cs="Times New Roman"/>
          <w:sz w:val="24"/>
          <w:szCs w:val="24"/>
          <w:lang w:val="sr-Latn-BA"/>
        </w:rPr>
        <w:t>onda</w:t>
      </w:r>
      <w:r w:rsidR="000802FC" w:rsidRPr="00E2358F">
        <w:rPr>
          <w:rFonts w:ascii="Times New Roman" w:hAnsi="Times New Roman" w:cs="Times New Roman"/>
          <w:sz w:val="24"/>
          <w:szCs w:val="24"/>
          <w:lang w:val="sr-Latn-BA"/>
        </w:rPr>
        <w:t>, primjerak Stat</w:t>
      </w:r>
      <w:r w:rsidR="00BA5EE7" w:rsidRPr="00E2358F">
        <w:rPr>
          <w:rFonts w:ascii="Times New Roman" w:hAnsi="Times New Roman" w:cs="Times New Roman"/>
          <w:sz w:val="24"/>
          <w:szCs w:val="24"/>
          <w:lang w:val="sr-Latn-BA"/>
        </w:rPr>
        <w:t xml:space="preserve">uta </w:t>
      </w:r>
      <w:r w:rsidR="00041395" w:rsidRPr="00E2358F">
        <w:rPr>
          <w:rFonts w:ascii="Times New Roman" w:hAnsi="Times New Roman" w:cs="Times New Roman"/>
          <w:sz w:val="24"/>
          <w:szCs w:val="24"/>
          <w:lang w:val="sr-Latn-BA"/>
        </w:rPr>
        <w:t>F</w:t>
      </w:r>
      <w:r w:rsidR="00BA5EE7" w:rsidRPr="00E2358F">
        <w:rPr>
          <w:rFonts w:ascii="Times New Roman" w:hAnsi="Times New Roman" w:cs="Times New Roman"/>
          <w:sz w:val="24"/>
          <w:szCs w:val="24"/>
          <w:lang w:val="sr-Latn-BA"/>
        </w:rPr>
        <w:t xml:space="preserve">onda, primjerak </w:t>
      </w:r>
      <w:r w:rsidR="00041395" w:rsidRPr="00E2358F">
        <w:rPr>
          <w:rFonts w:ascii="Times New Roman" w:hAnsi="Times New Roman" w:cs="Times New Roman"/>
          <w:sz w:val="24"/>
          <w:szCs w:val="24"/>
          <w:lang w:val="sr-Latn-BA"/>
        </w:rPr>
        <w:t>Prospekta F</w:t>
      </w:r>
      <w:r w:rsidR="000802FC" w:rsidRPr="00E2358F">
        <w:rPr>
          <w:rFonts w:ascii="Times New Roman" w:hAnsi="Times New Roman" w:cs="Times New Roman"/>
          <w:sz w:val="24"/>
          <w:szCs w:val="24"/>
          <w:lang w:val="sr-Latn-BA"/>
        </w:rPr>
        <w:t>onda i</w:t>
      </w:r>
      <w:r w:rsidR="00041395" w:rsidRPr="00E2358F">
        <w:rPr>
          <w:rFonts w:ascii="Times New Roman" w:hAnsi="Times New Roman" w:cs="Times New Roman"/>
          <w:sz w:val="24"/>
          <w:szCs w:val="24"/>
          <w:lang w:val="sr-Latn-BA"/>
        </w:rPr>
        <w:t xml:space="preserve"> dodatne </w:t>
      </w:r>
      <w:r w:rsidR="00041395" w:rsidRPr="00E2358F">
        <w:rPr>
          <w:rFonts w:ascii="Times New Roman" w:hAnsi="Times New Roman" w:cs="Times New Roman"/>
          <w:sz w:val="24"/>
          <w:szCs w:val="24"/>
          <w:lang w:val="sr-Latn-BA"/>
        </w:rPr>
        <w:lastRenderedPageBreak/>
        <w:t>informacije o Fondu u sjedištu D</w:t>
      </w:r>
      <w:r w:rsidR="00577762">
        <w:rPr>
          <w:rFonts w:ascii="Times New Roman" w:hAnsi="Times New Roman" w:cs="Times New Roman"/>
          <w:sz w:val="24"/>
          <w:szCs w:val="24"/>
          <w:lang w:val="sr-Latn-BA"/>
        </w:rPr>
        <w:t>ruštva za upravljanje u U</w:t>
      </w:r>
      <w:r w:rsidR="000802FC" w:rsidRPr="00E2358F">
        <w:rPr>
          <w:rFonts w:ascii="Times New Roman" w:hAnsi="Times New Roman" w:cs="Times New Roman"/>
          <w:sz w:val="24"/>
          <w:szCs w:val="24"/>
          <w:lang w:val="sr-Latn-BA"/>
        </w:rPr>
        <w:t>l. Gavrila Principa br.1</w:t>
      </w:r>
      <w:r w:rsidR="003435E1" w:rsidRPr="00E2358F">
        <w:rPr>
          <w:rFonts w:ascii="Times New Roman" w:hAnsi="Times New Roman" w:cs="Times New Roman"/>
          <w:sz w:val="24"/>
          <w:szCs w:val="24"/>
          <w:lang w:val="sr-Latn-BA"/>
        </w:rPr>
        <w:t>1</w:t>
      </w:r>
      <w:r w:rsidR="000802FC" w:rsidRPr="00E2358F">
        <w:rPr>
          <w:rFonts w:ascii="Times New Roman" w:hAnsi="Times New Roman" w:cs="Times New Roman"/>
          <w:sz w:val="24"/>
          <w:szCs w:val="24"/>
          <w:lang w:val="sr-Latn-BA"/>
        </w:rPr>
        <w:t>. u Bijel</w:t>
      </w:r>
      <w:r w:rsidR="00041395" w:rsidRPr="00E2358F">
        <w:rPr>
          <w:rFonts w:ascii="Times New Roman" w:hAnsi="Times New Roman" w:cs="Times New Roman"/>
          <w:sz w:val="24"/>
          <w:szCs w:val="24"/>
          <w:lang w:val="sr-Latn-BA"/>
        </w:rPr>
        <w:t>jini, ili na internet stranici D</w:t>
      </w:r>
      <w:r w:rsidR="000802FC" w:rsidRPr="00E2358F">
        <w:rPr>
          <w:rFonts w:ascii="Times New Roman" w:hAnsi="Times New Roman" w:cs="Times New Roman"/>
          <w:sz w:val="24"/>
          <w:szCs w:val="24"/>
          <w:lang w:val="sr-Latn-BA"/>
        </w:rPr>
        <w:t xml:space="preserve">ruštva: </w:t>
      </w:r>
      <w:hyperlink r:id="rId9" w:history="1">
        <w:r w:rsidR="005A5B90" w:rsidRPr="00E2358F">
          <w:rPr>
            <w:rStyle w:val="Hyperlink"/>
            <w:rFonts w:ascii="Times New Roman" w:hAnsi="Times New Roman" w:cs="Times New Roman"/>
            <w:sz w:val="24"/>
            <w:szCs w:val="24"/>
            <w:lang w:val="sr-Latn-BA"/>
          </w:rPr>
          <w:t>www.investnovanova.info</w:t>
        </w:r>
      </w:hyperlink>
      <w:r w:rsidR="000802FC" w:rsidRPr="00E2358F">
        <w:rPr>
          <w:rFonts w:ascii="Times New Roman" w:hAnsi="Times New Roman" w:cs="Times New Roman"/>
          <w:sz w:val="24"/>
          <w:szCs w:val="24"/>
          <w:lang w:val="sr-Latn-BA"/>
        </w:rPr>
        <w:t>.</w:t>
      </w:r>
    </w:p>
    <w:p w:rsidR="00533A3D" w:rsidRPr="00E2358F" w:rsidRDefault="00232C2F" w:rsidP="00B101D6">
      <w:pPr>
        <w:pStyle w:val="Heading2"/>
        <w:rPr>
          <w:lang w:val="sr-Latn-BA"/>
        </w:rPr>
      </w:pPr>
      <w:bookmarkStart w:id="5" w:name="_Toc493067428"/>
      <w:r w:rsidRPr="00E2358F">
        <w:rPr>
          <w:lang w:val="sr-Latn-BA"/>
        </w:rPr>
        <w:t xml:space="preserve">IV </w:t>
      </w:r>
      <w:r w:rsidR="00AB3B50" w:rsidRPr="00E2358F">
        <w:rPr>
          <w:lang w:val="sr-Latn-BA"/>
        </w:rPr>
        <w:t>PRAVA IZ UDJELA FONDA</w:t>
      </w:r>
      <w:bookmarkEnd w:id="5"/>
    </w:p>
    <w:p w:rsidR="001E2D0A" w:rsidRPr="00E2358F" w:rsidRDefault="00742341" w:rsidP="001E2D0A">
      <w:pPr>
        <w:pStyle w:val="ListParagraph"/>
        <w:jc w:val="center"/>
        <w:rPr>
          <w:rFonts w:ascii="Times New Roman" w:hAnsi="Times New Roman" w:cs="Times New Roman"/>
          <w:sz w:val="24"/>
          <w:szCs w:val="24"/>
          <w:lang w:val="sr-Latn-BA"/>
        </w:rPr>
      </w:pPr>
      <w:r w:rsidRPr="00E2358F">
        <w:rPr>
          <w:rFonts w:ascii="Times New Roman" w:hAnsi="Times New Roman" w:cs="Times New Roman"/>
          <w:sz w:val="24"/>
          <w:szCs w:val="24"/>
          <w:lang w:val="sr-Latn-BA"/>
        </w:rPr>
        <w:t>Član 5</w:t>
      </w:r>
      <w:r w:rsidR="001E2D0A" w:rsidRPr="00E2358F">
        <w:rPr>
          <w:rFonts w:ascii="Times New Roman" w:hAnsi="Times New Roman" w:cs="Times New Roman"/>
          <w:sz w:val="24"/>
          <w:szCs w:val="24"/>
          <w:lang w:val="sr-Latn-BA"/>
        </w:rPr>
        <w:t>.</w:t>
      </w:r>
    </w:p>
    <w:p w:rsidR="00064B20" w:rsidRPr="00E2358F" w:rsidRDefault="00E903C3"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Udio je hartija od vrijenosti koja glasi na ime, i koja se emituje kao nematerijalizovana hartija od vrijednosti u elektronskom zap</w:t>
      </w:r>
      <w:r w:rsidR="00593A5E" w:rsidRPr="00E2358F">
        <w:rPr>
          <w:rFonts w:ascii="Times New Roman" w:hAnsi="Times New Roman" w:cs="Times New Roman"/>
          <w:sz w:val="24"/>
          <w:szCs w:val="24"/>
          <w:lang w:val="sr-Latn-BA"/>
        </w:rPr>
        <w:t>isu.</w:t>
      </w:r>
      <w:r w:rsidR="0057290B" w:rsidRPr="00E2358F">
        <w:rPr>
          <w:rFonts w:ascii="Times New Roman" w:hAnsi="Times New Roman" w:cs="Times New Roman"/>
          <w:sz w:val="24"/>
          <w:szCs w:val="24"/>
          <w:lang w:val="sr-Latn-BA"/>
        </w:rPr>
        <w:t xml:space="preserve">          </w:t>
      </w:r>
    </w:p>
    <w:p w:rsidR="004D00D1" w:rsidRPr="00E2358F" w:rsidRDefault="00041395"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Udjelima F</w:t>
      </w:r>
      <w:r w:rsidR="0037510D" w:rsidRPr="00E2358F">
        <w:rPr>
          <w:rFonts w:ascii="Times New Roman" w:hAnsi="Times New Roman" w:cs="Times New Roman"/>
          <w:sz w:val="24"/>
          <w:szCs w:val="24"/>
          <w:lang w:val="sr-Latn-BA"/>
        </w:rPr>
        <w:t>onda će se trgovati na B</w:t>
      </w:r>
      <w:r w:rsidR="004D00D1" w:rsidRPr="00E2358F">
        <w:rPr>
          <w:rFonts w:ascii="Times New Roman" w:hAnsi="Times New Roman" w:cs="Times New Roman"/>
          <w:sz w:val="24"/>
          <w:szCs w:val="24"/>
          <w:lang w:val="sr-Latn-BA"/>
        </w:rPr>
        <w:t>anjalučkoj berzi u prv</w:t>
      </w:r>
      <w:r w:rsidRPr="00E2358F">
        <w:rPr>
          <w:rFonts w:ascii="Times New Roman" w:hAnsi="Times New Roman" w:cs="Times New Roman"/>
          <w:sz w:val="24"/>
          <w:szCs w:val="24"/>
          <w:lang w:val="sr-Latn-BA"/>
        </w:rPr>
        <w:t>e dvije godine nakon osnivanja F</w:t>
      </w:r>
      <w:r w:rsidR="004D00D1" w:rsidRPr="00E2358F">
        <w:rPr>
          <w:rFonts w:ascii="Times New Roman" w:hAnsi="Times New Roman" w:cs="Times New Roman"/>
          <w:sz w:val="24"/>
          <w:szCs w:val="24"/>
          <w:lang w:val="sr-Latn-BA"/>
        </w:rPr>
        <w:t>onda.</w:t>
      </w:r>
    </w:p>
    <w:p w:rsidR="004D00D1" w:rsidRPr="00E2358F" w:rsidRDefault="00192BD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V</w:t>
      </w:r>
      <w:r w:rsidR="0057290B" w:rsidRPr="00E2358F">
        <w:rPr>
          <w:rFonts w:ascii="Times New Roman" w:hAnsi="Times New Roman" w:cs="Times New Roman"/>
          <w:sz w:val="24"/>
          <w:szCs w:val="24"/>
          <w:lang w:val="sr-Latn-BA"/>
        </w:rPr>
        <w:t xml:space="preserve">lasnici </w:t>
      </w:r>
      <w:r w:rsidR="004D00D1" w:rsidRPr="00E2358F">
        <w:rPr>
          <w:rFonts w:ascii="Times New Roman" w:hAnsi="Times New Roman" w:cs="Times New Roman"/>
          <w:sz w:val="24"/>
          <w:szCs w:val="24"/>
          <w:lang w:val="sr-Latn-BA"/>
        </w:rPr>
        <w:t xml:space="preserve">udjela </w:t>
      </w:r>
      <w:r w:rsidRPr="00E2358F">
        <w:rPr>
          <w:rFonts w:ascii="Times New Roman" w:hAnsi="Times New Roman" w:cs="Times New Roman"/>
          <w:sz w:val="24"/>
          <w:szCs w:val="24"/>
          <w:lang w:val="sr-Latn-BA"/>
        </w:rPr>
        <w:t>prava iz</w:t>
      </w:r>
      <w:r w:rsidR="00041395" w:rsidRPr="00E2358F">
        <w:rPr>
          <w:rFonts w:ascii="Times New Roman" w:hAnsi="Times New Roman" w:cs="Times New Roman"/>
          <w:sz w:val="24"/>
          <w:szCs w:val="24"/>
          <w:lang w:val="sr-Latn-BA"/>
        </w:rPr>
        <w:t xml:space="preserve"> udjela u F</w:t>
      </w:r>
      <w:r w:rsidRPr="00E2358F">
        <w:rPr>
          <w:rFonts w:ascii="Times New Roman" w:hAnsi="Times New Roman" w:cs="Times New Roman"/>
          <w:sz w:val="24"/>
          <w:szCs w:val="24"/>
          <w:lang w:val="sr-Latn-BA"/>
        </w:rPr>
        <w:t xml:space="preserve">ondu </w:t>
      </w:r>
      <w:r w:rsidR="004D00D1" w:rsidRPr="00E2358F">
        <w:rPr>
          <w:rFonts w:ascii="Times New Roman" w:hAnsi="Times New Roman" w:cs="Times New Roman"/>
          <w:sz w:val="24"/>
          <w:szCs w:val="24"/>
          <w:lang w:val="sr-Latn-BA"/>
        </w:rPr>
        <w:t>stiču upi</w:t>
      </w:r>
      <w:r w:rsidR="00593A5E" w:rsidRPr="00E2358F">
        <w:rPr>
          <w:rFonts w:ascii="Times New Roman" w:hAnsi="Times New Roman" w:cs="Times New Roman"/>
          <w:sz w:val="24"/>
          <w:szCs w:val="24"/>
          <w:lang w:val="sr-Latn-BA"/>
        </w:rPr>
        <w:t>s</w:t>
      </w:r>
      <w:r w:rsidR="00041395" w:rsidRPr="00E2358F">
        <w:rPr>
          <w:rFonts w:ascii="Times New Roman" w:hAnsi="Times New Roman" w:cs="Times New Roman"/>
          <w:sz w:val="24"/>
          <w:szCs w:val="24"/>
          <w:lang w:val="sr-Latn-BA"/>
        </w:rPr>
        <w:t>om udjela u R</w:t>
      </w:r>
      <w:r w:rsidR="00574573" w:rsidRPr="00E2358F">
        <w:rPr>
          <w:rFonts w:ascii="Times New Roman" w:hAnsi="Times New Roman" w:cs="Times New Roman"/>
          <w:sz w:val="24"/>
          <w:szCs w:val="24"/>
          <w:lang w:val="sr-Latn-BA"/>
        </w:rPr>
        <w:t>egistar</w:t>
      </w:r>
      <w:r w:rsidR="004D00D1" w:rsidRPr="00E2358F">
        <w:rPr>
          <w:rFonts w:ascii="Times New Roman" w:hAnsi="Times New Roman" w:cs="Times New Roman"/>
          <w:sz w:val="24"/>
          <w:szCs w:val="24"/>
          <w:lang w:val="sr-Latn-BA"/>
        </w:rPr>
        <w:t xml:space="preserve"> udjela otvorenog investicionog fonda, koji će u prvoj i drugoj godini od osnivanja </w:t>
      </w:r>
      <w:r w:rsidR="008B22F9" w:rsidRPr="00E2358F">
        <w:rPr>
          <w:rFonts w:ascii="Times New Roman" w:hAnsi="Times New Roman" w:cs="Times New Roman"/>
          <w:sz w:val="24"/>
          <w:szCs w:val="24"/>
          <w:lang w:val="sr-Latn-BA"/>
        </w:rPr>
        <w:t>F</w:t>
      </w:r>
      <w:r w:rsidR="007F1A0D" w:rsidRPr="00E2358F">
        <w:rPr>
          <w:rFonts w:ascii="Times New Roman" w:hAnsi="Times New Roman" w:cs="Times New Roman"/>
          <w:sz w:val="24"/>
          <w:szCs w:val="24"/>
          <w:lang w:val="sr-Latn-BA"/>
        </w:rPr>
        <w:t>onda voditi Centralni registar hartija od vrijednosti ad Banja Luka ( u daljem tekstu: Centralni registar ),</w:t>
      </w:r>
      <w:r w:rsidR="004D00D1" w:rsidRPr="00E2358F">
        <w:rPr>
          <w:rFonts w:ascii="Times New Roman" w:hAnsi="Times New Roman" w:cs="Times New Roman"/>
          <w:sz w:val="24"/>
          <w:szCs w:val="24"/>
          <w:lang w:val="sr-Latn-BA"/>
        </w:rPr>
        <w:t xml:space="preserve"> nakon čega će ov</w:t>
      </w:r>
      <w:r w:rsidR="00041395" w:rsidRPr="00E2358F">
        <w:rPr>
          <w:rFonts w:ascii="Times New Roman" w:hAnsi="Times New Roman" w:cs="Times New Roman"/>
          <w:sz w:val="24"/>
          <w:szCs w:val="24"/>
          <w:lang w:val="sr-Latn-BA"/>
        </w:rPr>
        <w:t>e poslove preuzeti D</w:t>
      </w:r>
      <w:r w:rsidR="004D00D1" w:rsidRPr="00E2358F">
        <w:rPr>
          <w:rFonts w:ascii="Times New Roman" w:hAnsi="Times New Roman" w:cs="Times New Roman"/>
          <w:sz w:val="24"/>
          <w:szCs w:val="24"/>
          <w:lang w:val="sr-Latn-BA"/>
        </w:rPr>
        <w:t>ruštvo za upravljanje.</w:t>
      </w:r>
    </w:p>
    <w:p w:rsidR="004D00D1" w:rsidRPr="00E2358F" w:rsidRDefault="005B69B3"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Društvo za upravljanje i </w:t>
      </w:r>
      <w:r w:rsidR="007F1A0D" w:rsidRPr="00E2358F">
        <w:rPr>
          <w:rFonts w:ascii="Times New Roman" w:hAnsi="Times New Roman" w:cs="Times New Roman"/>
          <w:sz w:val="24"/>
          <w:szCs w:val="24"/>
          <w:lang w:val="sr-Latn-BA"/>
        </w:rPr>
        <w:t xml:space="preserve">banka </w:t>
      </w:r>
      <w:r w:rsidR="008B22F9" w:rsidRPr="00E2358F">
        <w:rPr>
          <w:rFonts w:ascii="Times New Roman" w:hAnsi="Times New Roman" w:cs="Times New Roman"/>
          <w:sz w:val="24"/>
          <w:szCs w:val="24"/>
          <w:lang w:val="sr-Latn-BA"/>
        </w:rPr>
        <w:t>depozitar F</w:t>
      </w:r>
      <w:r w:rsidRPr="00E2358F">
        <w:rPr>
          <w:rFonts w:ascii="Times New Roman" w:hAnsi="Times New Roman" w:cs="Times New Roman"/>
          <w:sz w:val="24"/>
          <w:szCs w:val="24"/>
          <w:lang w:val="sr-Latn-BA"/>
        </w:rPr>
        <w:t>onda će sve podatke o uplatama i isplatama vlasnika udjela čuvati kao poslovnu tajnu</w:t>
      </w:r>
      <w:r w:rsidR="00D8643B" w:rsidRPr="00E2358F">
        <w:rPr>
          <w:rFonts w:ascii="Times New Roman" w:hAnsi="Times New Roman" w:cs="Times New Roman"/>
          <w:sz w:val="24"/>
          <w:szCs w:val="24"/>
          <w:lang w:val="sr-Latn-BA"/>
        </w:rPr>
        <w:t>.</w:t>
      </w:r>
    </w:p>
    <w:p w:rsidR="00D8643B" w:rsidRPr="00E2358F" w:rsidRDefault="00D8643B"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Fond će svim vlasnicima udjela izdati samo jednu vrstu hartija od vrijednosti, koja će njihovim vlasnicima obezbijediti jednaka prava.</w:t>
      </w:r>
    </w:p>
    <w:p w:rsidR="001E2D0A" w:rsidRPr="00E2358F" w:rsidRDefault="00742341" w:rsidP="00B41030">
      <w:pPr>
        <w:pStyle w:val="ListParagraph"/>
        <w:jc w:val="center"/>
        <w:rPr>
          <w:rFonts w:ascii="Times New Roman" w:hAnsi="Times New Roman" w:cs="Times New Roman"/>
          <w:sz w:val="24"/>
          <w:szCs w:val="24"/>
          <w:lang w:val="sr-Latn-BA"/>
        </w:rPr>
      </w:pPr>
      <w:r w:rsidRPr="00E2358F">
        <w:rPr>
          <w:rFonts w:ascii="Times New Roman" w:hAnsi="Times New Roman" w:cs="Times New Roman"/>
          <w:sz w:val="24"/>
          <w:szCs w:val="24"/>
          <w:lang w:val="sr-Latn-BA"/>
        </w:rPr>
        <w:t>Član 6</w:t>
      </w:r>
      <w:r w:rsidR="001E2D0A" w:rsidRPr="00E2358F">
        <w:rPr>
          <w:rFonts w:ascii="Times New Roman" w:hAnsi="Times New Roman" w:cs="Times New Roman"/>
          <w:sz w:val="24"/>
          <w:szCs w:val="24"/>
          <w:lang w:val="sr-Latn-BA"/>
        </w:rPr>
        <w:t>.</w:t>
      </w:r>
    </w:p>
    <w:p w:rsidR="0092650F" w:rsidRPr="00E2358F" w:rsidRDefault="00CB0F1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Vlanici udjela u F</w:t>
      </w:r>
      <w:r w:rsidR="0092650F" w:rsidRPr="00E2358F">
        <w:rPr>
          <w:rFonts w:ascii="Times New Roman" w:hAnsi="Times New Roman" w:cs="Times New Roman"/>
          <w:sz w:val="24"/>
          <w:szCs w:val="24"/>
          <w:lang w:val="sr-Latn-BA"/>
        </w:rPr>
        <w:t>ondu imaju sledeća prava:</w:t>
      </w:r>
    </w:p>
    <w:p w:rsidR="00D8643B" w:rsidRPr="00E2358F" w:rsidRDefault="00CB0F12" w:rsidP="00D54DF2">
      <w:pPr>
        <w:pStyle w:val="Heading2"/>
        <w:numPr>
          <w:ilvl w:val="0"/>
          <w:numId w:val="2"/>
        </w:numPr>
        <w:rPr>
          <w:lang w:val="sr-Latn-BA"/>
        </w:rPr>
      </w:pPr>
      <w:bookmarkStart w:id="6" w:name="_Toc493067429"/>
      <w:r w:rsidRPr="00E2358F">
        <w:rPr>
          <w:lang w:val="sr-Latn-BA"/>
        </w:rPr>
        <w:t>P</w:t>
      </w:r>
      <w:r w:rsidR="00D8643B" w:rsidRPr="00E2358F">
        <w:rPr>
          <w:lang w:val="sr-Latn-BA"/>
        </w:rPr>
        <w:t>ravo na obaviještenost</w:t>
      </w:r>
      <w:bookmarkEnd w:id="6"/>
    </w:p>
    <w:p w:rsidR="00D8643B" w:rsidRPr="00E2358F" w:rsidRDefault="00D8643B"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Vlasnici udjela </w:t>
      </w:r>
      <w:r w:rsidR="00041395" w:rsidRPr="00E2358F">
        <w:rPr>
          <w:rFonts w:ascii="Times New Roman" w:hAnsi="Times New Roman" w:cs="Times New Roman"/>
          <w:sz w:val="24"/>
          <w:szCs w:val="24"/>
          <w:lang w:val="sr-Latn-BA"/>
        </w:rPr>
        <w:t>u F</w:t>
      </w:r>
      <w:r w:rsidR="00C3451D" w:rsidRPr="00E2358F">
        <w:rPr>
          <w:rFonts w:ascii="Times New Roman" w:hAnsi="Times New Roman" w:cs="Times New Roman"/>
          <w:sz w:val="24"/>
          <w:szCs w:val="24"/>
          <w:lang w:val="sr-Latn-BA"/>
        </w:rPr>
        <w:t>ondu</w:t>
      </w:r>
      <w:r w:rsidRPr="00E2358F">
        <w:rPr>
          <w:rFonts w:ascii="Times New Roman" w:hAnsi="Times New Roman" w:cs="Times New Roman"/>
          <w:sz w:val="24"/>
          <w:szCs w:val="24"/>
          <w:lang w:val="sr-Latn-BA"/>
        </w:rPr>
        <w:t xml:space="preserve"> imaju pravo da budu obaviješten</w:t>
      </w:r>
      <w:r w:rsidR="0037510D" w:rsidRPr="00E2358F">
        <w:rPr>
          <w:rFonts w:ascii="Times New Roman" w:hAnsi="Times New Roman" w:cs="Times New Roman"/>
          <w:sz w:val="24"/>
          <w:szCs w:val="24"/>
          <w:lang w:val="sr-Latn-BA"/>
        </w:rPr>
        <w:t>i o svim oblicima investiranja Fonda, o vrijednosti imovine Fonda i udjela F</w:t>
      </w:r>
      <w:r w:rsidRPr="00E2358F">
        <w:rPr>
          <w:rFonts w:ascii="Times New Roman" w:hAnsi="Times New Roman" w:cs="Times New Roman"/>
          <w:sz w:val="24"/>
          <w:szCs w:val="24"/>
          <w:lang w:val="sr-Latn-BA"/>
        </w:rPr>
        <w:t xml:space="preserve">onda na dnevnom nivou, o promjeni </w:t>
      </w:r>
      <w:r w:rsidR="00C3451D" w:rsidRPr="00E2358F">
        <w:rPr>
          <w:rFonts w:ascii="Times New Roman" w:hAnsi="Times New Roman" w:cs="Times New Roman"/>
          <w:sz w:val="24"/>
          <w:szCs w:val="24"/>
          <w:lang w:val="sr-Latn-BA"/>
        </w:rPr>
        <w:t xml:space="preserve">banke </w:t>
      </w:r>
      <w:r w:rsidRPr="00E2358F">
        <w:rPr>
          <w:rFonts w:ascii="Times New Roman" w:hAnsi="Times New Roman" w:cs="Times New Roman"/>
          <w:sz w:val="24"/>
          <w:szCs w:val="24"/>
          <w:lang w:val="sr-Latn-BA"/>
        </w:rPr>
        <w:t>depozita</w:t>
      </w:r>
      <w:r w:rsidR="0037510D" w:rsidRPr="00E2358F">
        <w:rPr>
          <w:rFonts w:ascii="Times New Roman" w:hAnsi="Times New Roman" w:cs="Times New Roman"/>
          <w:sz w:val="24"/>
          <w:szCs w:val="24"/>
          <w:lang w:val="sr-Latn-BA"/>
        </w:rPr>
        <w:t>ra F</w:t>
      </w:r>
      <w:r w:rsidR="00041395" w:rsidRPr="00E2358F">
        <w:rPr>
          <w:rFonts w:ascii="Times New Roman" w:hAnsi="Times New Roman" w:cs="Times New Roman"/>
          <w:sz w:val="24"/>
          <w:szCs w:val="24"/>
          <w:lang w:val="sr-Latn-BA"/>
        </w:rPr>
        <w:t>onda, o sadržaju Prospekta F</w:t>
      </w:r>
      <w:r w:rsidRPr="00E2358F">
        <w:rPr>
          <w:rFonts w:ascii="Times New Roman" w:hAnsi="Times New Roman" w:cs="Times New Roman"/>
          <w:sz w:val="24"/>
          <w:szCs w:val="24"/>
          <w:lang w:val="sr-Latn-BA"/>
        </w:rPr>
        <w:t>onda</w:t>
      </w:r>
      <w:r w:rsidR="0092650F"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i o svim drugim značajni</w:t>
      </w:r>
      <w:r w:rsidR="00041395" w:rsidRPr="00E2358F">
        <w:rPr>
          <w:rFonts w:ascii="Times New Roman" w:hAnsi="Times New Roman" w:cs="Times New Roman"/>
          <w:sz w:val="24"/>
          <w:szCs w:val="24"/>
          <w:lang w:val="sr-Latn-BA"/>
        </w:rPr>
        <w:t>m informacijama za investitore F</w:t>
      </w:r>
      <w:r w:rsidRPr="00E2358F">
        <w:rPr>
          <w:rFonts w:ascii="Times New Roman" w:hAnsi="Times New Roman" w:cs="Times New Roman"/>
          <w:sz w:val="24"/>
          <w:szCs w:val="24"/>
          <w:lang w:val="sr-Latn-BA"/>
        </w:rPr>
        <w:t>onda.</w:t>
      </w:r>
    </w:p>
    <w:p w:rsidR="00D8643B" w:rsidRPr="00E2358F" w:rsidRDefault="00D8643B"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Navedene informacije će biti dostupne vlasnicima udjela i potencij</w:t>
      </w:r>
      <w:r w:rsidR="00041395" w:rsidRPr="00E2358F">
        <w:rPr>
          <w:rFonts w:ascii="Times New Roman" w:hAnsi="Times New Roman" w:cs="Times New Roman"/>
          <w:sz w:val="24"/>
          <w:szCs w:val="24"/>
          <w:lang w:val="sr-Latn-BA"/>
        </w:rPr>
        <w:t>alnim investitorima u sjedištu D</w:t>
      </w:r>
      <w:r w:rsidRPr="00E2358F">
        <w:rPr>
          <w:rFonts w:ascii="Times New Roman" w:hAnsi="Times New Roman" w:cs="Times New Roman"/>
          <w:sz w:val="24"/>
          <w:szCs w:val="24"/>
          <w:lang w:val="sr-Latn-BA"/>
        </w:rPr>
        <w:t>ruštva za upravljanja</w:t>
      </w:r>
      <w:r w:rsidR="007F6A0C" w:rsidRPr="00E2358F">
        <w:rPr>
          <w:rFonts w:ascii="Times New Roman" w:hAnsi="Times New Roman" w:cs="Times New Roman"/>
          <w:sz w:val="24"/>
          <w:szCs w:val="24"/>
          <w:lang w:val="sr-Latn-BA"/>
        </w:rPr>
        <w:t>,</w:t>
      </w:r>
      <w:r w:rsidR="00041395" w:rsidRPr="00E2358F">
        <w:rPr>
          <w:rFonts w:ascii="Times New Roman" w:hAnsi="Times New Roman" w:cs="Times New Roman"/>
          <w:sz w:val="24"/>
          <w:szCs w:val="24"/>
          <w:lang w:val="sr-Latn-BA"/>
        </w:rPr>
        <w:t xml:space="preserve"> i na internet stranici D</w:t>
      </w:r>
      <w:r w:rsidRPr="00E2358F">
        <w:rPr>
          <w:rFonts w:ascii="Times New Roman" w:hAnsi="Times New Roman" w:cs="Times New Roman"/>
          <w:sz w:val="24"/>
          <w:szCs w:val="24"/>
          <w:lang w:val="sr-Latn-BA"/>
        </w:rPr>
        <w:t>ruštva.</w:t>
      </w:r>
    </w:p>
    <w:p w:rsidR="001E2D0A" w:rsidRPr="00E2358F" w:rsidRDefault="004E0524" w:rsidP="00B101D6">
      <w:pPr>
        <w:pStyle w:val="Heading2"/>
        <w:rPr>
          <w:lang w:val="sr-Latn-BA"/>
        </w:rPr>
      </w:pPr>
      <w:bookmarkStart w:id="7" w:name="_Toc493067430"/>
      <w:r w:rsidRPr="00E2358F">
        <w:rPr>
          <w:lang w:val="sr-Latn-BA"/>
        </w:rPr>
        <w:t xml:space="preserve">b. </w:t>
      </w:r>
      <w:r w:rsidR="00CB0F12" w:rsidRPr="00E2358F">
        <w:rPr>
          <w:lang w:val="sr-Latn-BA"/>
        </w:rPr>
        <w:t>P</w:t>
      </w:r>
      <w:r w:rsidR="00800ADE" w:rsidRPr="00E2358F">
        <w:rPr>
          <w:lang w:val="sr-Latn-BA"/>
        </w:rPr>
        <w:t>ravo na polugodišnje i godišnje izvještaje</w:t>
      </w:r>
      <w:bookmarkEnd w:id="7"/>
      <w:r w:rsidR="002F5C44" w:rsidRPr="00E2358F">
        <w:rPr>
          <w:lang w:val="sr-Latn-BA"/>
        </w:rPr>
        <w:t xml:space="preserve">                   </w:t>
      </w:r>
    </w:p>
    <w:p w:rsidR="00EF3F2D" w:rsidRPr="00E2358F" w:rsidRDefault="00800ADE" w:rsidP="001E2D0A">
      <w:pPr>
        <w:jc w:val="both"/>
        <w:rPr>
          <w:rFonts w:ascii="Times New Roman" w:hAnsi="Times New Roman" w:cs="Times New Roman"/>
          <w:b/>
          <w:sz w:val="24"/>
          <w:szCs w:val="24"/>
          <w:lang w:val="sr-Latn-BA"/>
        </w:rPr>
      </w:pPr>
      <w:r w:rsidRPr="00E2358F">
        <w:rPr>
          <w:rFonts w:ascii="Times New Roman" w:hAnsi="Times New Roman" w:cs="Times New Roman"/>
          <w:sz w:val="24"/>
          <w:szCs w:val="24"/>
          <w:lang w:val="sr-Latn-BA"/>
        </w:rPr>
        <w:t>Vlasnici udjela imaju pravo na polugodišnje i g</w:t>
      </w:r>
      <w:r w:rsidR="00041395" w:rsidRPr="00E2358F">
        <w:rPr>
          <w:rFonts w:ascii="Times New Roman" w:hAnsi="Times New Roman" w:cs="Times New Roman"/>
          <w:sz w:val="24"/>
          <w:szCs w:val="24"/>
          <w:lang w:val="sr-Latn-BA"/>
        </w:rPr>
        <w:t>odišnje finansijske izvještaje F</w:t>
      </w:r>
      <w:r w:rsidRPr="00E2358F">
        <w:rPr>
          <w:rFonts w:ascii="Times New Roman" w:hAnsi="Times New Roman" w:cs="Times New Roman"/>
          <w:sz w:val="24"/>
          <w:szCs w:val="24"/>
          <w:lang w:val="sr-Latn-BA"/>
        </w:rPr>
        <w:t>onda</w:t>
      </w:r>
      <w:r w:rsidR="00041395" w:rsidRPr="00E2358F">
        <w:rPr>
          <w:rFonts w:ascii="Times New Roman" w:hAnsi="Times New Roman" w:cs="Times New Roman"/>
          <w:sz w:val="24"/>
          <w:szCs w:val="24"/>
          <w:lang w:val="sr-Latn-BA"/>
        </w:rPr>
        <w:t>, i D</w:t>
      </w:r>
      <w:r w:rsidR="00BF4615" w:rsidRPr="00E2358F">
        <w:rPr>
          <w:rFonts w:ascii="Times New Roman" w:hAnsi="Times New Roman" w:cs="Times New Roman"/>
          <w:sz w:val="24"/>
          <w:szCs w:val="24"/>
          <w:lang w:val="sr-Latn-BA"/>
        </w:rPr>
        <w:t xml:space="preserve">ruštvo za upravljanje </w:t>
      </w:r>
      <w:r w:rsidR="00841BA2" w:rsidRPr="00E2358F">
        <w:rPr>
          <w:rFonts w:ascii="Times New Roman" w:hAnsi="Times New Roman" w:cs="Times New Roman"/>
          <w:sz w:val="24"/>
          <w:szCs w:val="24"/>
          <w:lang w:val="sr-Latn-BA"/>
        </w:rPr>
        <w:t xml:space="preserve">je </w:t>
      </w:r>
      <w:r w:rsidR="00EF3F2D" w:rsidRPr="00E2358F">
        <w:rPr>
          <w:rFonts w:ascii="Times New Roman" w:hAnsi="Times New Roman" w:cs="Times New Roman"/>
          <w:sz w:val="24"/>
          <w:szCs w:val="24"/>
          <w:lang w:val="sr-Latn-BA"/>
        </w:rPr>
        <w:t>dužno</w:t>
      </w:r>
      <w:r w:rsidR="00BF4615" w:rsidRPr="00E2358F">
        <w:rPr>
          <w:rFonts w:ascii="Times New Roman" w:hAnsi="Times New Roman" w:cs="Times New Roman"/>
          <w:sz w:val="24"/>
          <w:szCs w:val="24"/>
          <w:lang w:val="sr-Latn-BA"/>
        </w:rPr>
        <w:t xml:space="preserve"> da vla</w:t>
      </w:r>
      <w:r w:rsidR="00B60FD6" w:rsidRPr="00E2358F">
        <w:rPr>
          <w:rFonts w:ascii="Times New Roman" w:hAnsi="Times New Roman" w:cs="Times New Roman"/>
          <w:sz w:val="24"/>
          <w:szCs w:val="24"/>
          <w:lang w:val="sr-Latn-BA"/>
        </w:rPr>
        <w:t>snicima udjela stavi na uvid naved</w:t>
      </w:r>
      <w:r w:rsidR="00EF3F2D" w:rsidRPr="00E2358F">
        <w:rPr>
          <w:rFonts w:ascii="Times New Roman" w:hAnsi="Times New Roman" w:cs="Times New Roman"/>
          <w:sz w:val="24"/>
          <w:szCs w:val="24"/>
          <w:lang w:val="sr-Latn-BA"/>
        </w:rPr>
        <w:t>ene izvještaje u svome sjedištu svakoga radnog dana, u vremenu od 8 h do 16 h.</w:t>
      </w:r>
    </w:p>
    <w:p w:rsidR="00800ADE" w:rsidRPr="00E2358F" w:rsidRDefault="00B60FD6"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Društvo za upravljanje će polugodišnje i godišnje </w:t>
      </w:r>
      <w:r w:rsidR="00041395" w:rsidRPr="00E2358F">
        <w:rPr>
          <w:rFonts w:ascii="Times New Roman" w:hAnsi="Times New Roman" w:cs="Times New Roman"/>
          <w:sz w:val="24"/>
          <w:szCs w:val="24"/>
          <w:lang w:val="sr-Latn-BA"/>
        </w:rPr>
        <w:t>izvještaje F</w:t>
      </w:r>
      <w:r w:rsidRPr="00E2358F">
        <w:rPr>
          <w:rFonts w:ascii="Times New Roman" w:hAnsi="Times New Roman" w:cs="Times New Roman"/>
          <w:sz w:val="24"/>
          <w:szCs w:val="24"/>
          <w:lang w:val="sr-Latn-BA"/>
        </w:rPr>
        <w:t>onda</w:t>
      </w:r>
      <w:r w:rsidR="00EF3F2D"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na propisan način i u propisanim rokovima</w:t>
      </w:r>
      <w:r w:rsidR="00EF3F2D"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objavljivati </w:t>
      </w:r>
      <w:r w:rsidR="00EF3F2D" w:rsidRPr="00E2358F">
        <w:rPr>
          <w:rFonts w:ascii="Times New Roman" w:hAnsi="Times New Roman" w:cs="Times New Roman"/>
          <w:sz w:val="24"/>
          <w:szCs w:val="24"/>
          <w:lang w:val="sr-Latn-BA"/>
        </w:rPr>
        <w:t>na svojoj internet stranici, na kojoj, ili s</w:t>
      </w:r>
      <w:r w:rsidR="00041395" w:rsidRPr="00E2358F">
        <w:rPr>
          <w:rFonts w:ascii="Times New Roman" w:hAnsi="Times New Roman" w:cs="Times New Roman"/>
          <w:sz w:val="24"/>
          <w:szCs w:val="24"/>
          <w:lang w:val="sr-Latn-BA"/>
        </w:rPr>
        <w:t>a koje će ih vlasnici udjela u F</w:t>
      </w:r>
      <w:r w:rsidR="00EF3F2D" w:rsidRPr="00E2358F">
        <w:rPr>
          <w:rFonts w:ascii="Times New Roman" w:hAnsi="Times New Roman" w:cs="Times New Roman"/>
          <w:sz w:val="24"/>
          <w:szCs w:val="24"/>
          <w:lang w:val="sr-Latn-BA"/>
        </w:rPr>
        <w:t>ondu pregledati ili preuzimati.</w:t>
      </w:r>
    </w:p>
    <w:p w:rsidR="00BF4615" w:rsidRPr="00E2358F" w:rsidRDefault="004E0524" w:rsidP="00B101D6">
      <w:pPr>
        <w:pStyle w:val="Heading2"/>
        <w:rPr>
          <w:lang w:val="sr-Latn-BA"/>
        </w:rPr>
      </w:pPr>
      <w:bookmarkStart w:id="8" w:name="_Toc493067431"/>
      <w:r w:rsidRPr="00E2358F">
        <w:rPr>
          <w:lang w:val="sr-Latn-BA"/>
        </w:rPr>
        <w:lastRenderedPageBreak/>
        <w:t xml:space="preserve">c. </w:t>
      </w:r>
      <w:r w:rsidR="00CB0F12" w:rsidRPr="00E2358F">
        <w:rPr>
          <w:lang w:val="sr-Latn-BA"/>
        </w:rPr>
        <w:t>P</w:t>
      </w:r>
      <w:r w:rsidR="0007164D" w:rsidRPr="00E2358F">
        <w:rPr>
          <w:lang w:val="sr-Latn-BA"/>
        </w:rPr>
        <w:t xml:space="preserve">ravo na </w:t>
      </w:r>
      <w:r w:rsidR="00BF4615" w:rsidRPr="00E2358F">
        <w:rPr>
          <w:lang w:val="sr-Latn-BA"/>
        </w:rPr>
        <w:t xml:space="preserve">dividendu ili </w:t>
      </w:r>
      <w:r w:rsidR="0007164D" w:rsidRPr="00E2358F">
        <w:rPr>
          <w:lang w:val="sr-Latn-BA"/>
        </w:rPr>
        <w:t>udio u dobiti</w:t>
      </w:r>
      <w:bookmarkEnd w:id="8"/>
    </w:p>
    <w:p w:rsidR="006121DE" w:rsidRPr="00E2358F" w:rsidRDefault="002A3DE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Vlasnici udjela </w:t>
      </w:r>
      <w:r w:rsidR="00041395" w:rsidRPr="00E2358F">
        <w:rPr>
          <w:rFonts w:ascii="Times New Roman" w:hAnsi="Times New Roman" w:cs="Times New Roman"/>
          <w:sz w:val="24"/>
          <w:szCs w:val="24"/>
          <w:lang w:val="sr-Latn-BA"/>
        </w:rPr>
        <w:t>u F</w:t>
      </w:r>
      <w:r w:rsidR="00481850" w:rsidRPr="00E2358F">
        <w:rPr>
          <w:rFonts w:ascii="Times New Roman" w:hAnsi="Times New Roman" w:cs="Times New Roman"/>
          <w:sz w:val="24"/>
          <w:szCs w:val="24"/>
          <w:lang w:val="sr-Latn-BA"/>
        </w:rPr>
        <w:t xml:space="preserve">ondu </w:t>
      </w:r>
      <w:r w:rsidRPr="00E2358F">
        <w:rPr>
          <w:rFonts w:ascii="Times New Roman" w:hAnsi="Times New Roman" w:cs="Times New Roman"/>
          <w:sz w:val="24"/>
          <w:szCs w:val="24"/>
          <w:lang w:val="sr-Latn-BA"/>
        </w:rPr>
        <w:t>imaju pravo na dividendu ( kada se ostvarena do</w:t>
      </w:r>
      <w:r w:rsidR="00B8170D" w:rsidRPr="00E2358F">
        <w:rPr>
          <w:rFonts w:ascii="Times New Roman" w:hAnsi="Times New Roman" w:cs="Times New Roman"/>
          <w:sz w:val="24"/>
          <w:szCs w:val="24"/>
          <w:lang w:val="sr-Latn-BA"/>
        </w:rPr>
        <w:t>bit po godišnjem obračunu F</w:t>
      </w:r>
      <w:r w:rsidR="00481850" w:rsidRPr="00E2358F">
        <w:rPr>
          <w:rFonts w:ascii="Times New Roman" w:hAnsi="Times New Roman" w:cs="Times New Roman"/>
          <w:sz w:val="24"/>
          <w:szCs w:val="24"/>
          <w:lang w:val="sr-Latn-BA"/>
        </w:rPr>
        <w:t>onda</w:t>
      </w:r>
      <w:r w:rsidRPr="00E2358F">
        <w:rPr>
          <w:rFonts w:ascii="Times New Roman" w:hAnsi="Times New Roman" w:cs="Times New Roman"/>
          <w:sz w:val="24"/>
          <w:szCs w:val="24"/>
          <w:lang w:val="sr-Latn-BA"/>
        </w:rPr>
        <w:t xml:space="preserve"> u</w:t>
      </w:r>
      <w:r w:rsidR="00481850" w:rsidRPr="00E2358F">
        <w:rPr>
          <w:rFonts w:ascii="Times New Roman" w:hAnsi="Times New Roman" w:cs="Times New Roman"/>
          <w:sz w:val="24"/>
          <w:szCs w:val="24"/>
          <w:lang w:val="sr-Latn-BA"/>
        </w:rPr>
        <w:t xml:space="preserve"> cjelini ili djelimično isplaćuje kao dividend</w:t>
      </w:r>
      <w:r w:rsidR="008B22F9" w:rsidRPr="00E2358F">
        <w:rPr>
          <w:rFonts w:ascii="Times New Roman" w:hAnsi="Times New Roman" w:cs="Times New Roman"/>
          <w:sz w:val="24"/>
          <w:szCs w:val="24"/>
          <w:lang w:val="sr-Latn-BA"/>
        </w:rPr>
        <w:t>a, u novcu ili u imovini F</w:t>
      </w:r>
      <w:r w:rsidRPr="00E2358F">
        <w:rPr>
          <w:rFonts w:ascii="Times New Roman" w:hAnsi="Times New Roman" w:cs="Times New Roman"/>
          <w:sz w:val="24"/>
          <w:szCs w:val="24"/>
          <w:lang w:val="sr-Latn-BA"/>
        </w:rPr>
        <w:t xml:space="preserve">onda </w:t>
      </w:r>
      <w:r w:rsidR="00041395" w:rsidRPr="00E2358F">
        <w:rPr>
          <w:rFonts w:ascii="Times New Roman" w:hAnsi="Times New Roman" w:cs="Times New Roman"/>
          <w:sz w:val="24"/>
          <w:szCs w:val="24"/>
          <w:lang w:val="sr-Latn-BA"/>
        </w:rPr>
        <w:t>), srazmjerno učešću u imovini F</w:t>
      </w:r>
      <w:r w:rsidRPr="00E2358F">
        <w:rPr>
          <w:rFonts w:ascii="Times New Roman" w:hAnsi="Times New Roman" w:cs="Times New Roman"/>
          <w:sz w:val="24"/>
          <w:szCs w:val="24"/>
          <w:lang w:val="sr-Latn-BA"/>
        </w:rPr>
        <w:t>onda</w:t>
      </w:r>
      <w:r w:rsidR="006121DE" w:rsidRPr="00E2358F">
        <w:rPr>
          <w:rFonts w:ascii="Times New Roman" w:hAnsi="Times New Roman" w:cs="Times New Roman"/>
          <w:sz w:val="24"/>
          <w:szCs w:val="24"/>
          <w:lang w:val="sr-Latn-BA"/>
        </w:rPr>
        <w:t>.</w:t>
      </w:r>
    </w:p>
    <w:p w:rsidR="0007164D" w:rsidRPr="00E2358F" w:rsidRDefault="008B22F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Dobit F</w:t>
      </w:r>
      <w:r w:rsidR="00041395" w:rsidRPr="00E2358F">
        <w:rPr>
          <w:rFonts w:ascii="Times New Roman" w:hAnsi="Times New Roman" w:cs="Times New Roman"/>
          <w:sz w:val="24"/>
          <w:szCs w:val="24"/>
          <w:lang w:val="sr-Latn-BA"/>
        </w:rPr>
        <w:t>onda se utvđ</w:t>
      </w:r>
      <w:r w:rsidR="00B8170D" w:rsidRPr="00E2358F">
        <w:rPr>
          <w:rFonts w:ascii="Times New Roman" w:hAnsi="Times New Roman" w:cs="Times New Roman"/>
          <w:sz w:val="24"/>
          <w:szCs w:val="24"/>
          <w:lang w:val="sr-Latn-BA"/>
        </w:rPr>
        <w:t>uje finansijskim izvještajima F</w:t>
      </w:r>
      <w:r w:rsidR="0007164D" w:rsidRPr="00E2358F">
        <w:rPr>
          <w:rFonts w:ascii="Times New Roman" w:hAnsi="Times New Roman" w:cs="Times New Roman"/>
          <w:sz w:val="24"/>
          <w:szCs w:val="24"/>
          <w:lang w:val="sr-Latn-BA"/>
        </w:rPr>
        <w:t>onda</w:t>
      </w:r>
      <w:r w:rsidR="006121DE" w:rsidRPr="00E2358F">
        <w:rPr>
          <w:rFonts w:ascii="Times New Roman" w:hAnsi="Times New Roman" w:cs="Times New Roman"/>
          <w:sz w:val="24"/>
          <w:szCs w:val="24"/>
          <w:lang w:val="sr-Latn-BA"/>
        </w:rPr>
        <w:t>,</w:t>
      </w:r>
      <w:r w:rsidR="0007164D" w:rsidRPr="00E2358F">
        <w:rPr>
          <w:rFonts w:ascii="Times New Roman" w:hAnsi="Times New Roman" w:cs="Times New Roman"/>
          <w:sz w:val="24"/>
          <w:szCs w:val="24"/>
          <w:lang w:val="sr-Latn-BA"/>
        </w:rPr>
        <w:t xml:space="preserve"> i ona u cjelosti pripada vlasnicima udjela </w:t>
      </w:r>
      <w:r w:rsidR="00B8170D" w:rsidRPr="00E2358F">
        <w:rPr>
          <w:rFonts w:ascii="Times New Roman" w:hAnsi="Times New Roman" w:cs="Times New Roman"/>
          <w:sz w:val="24"/>
          <w:szCs w:val="24"/>
          <w:lang w:val="sr-Latn-BA"/>
        </w:rPr>
        <w:t>u F</w:t>
      </w:r>
      <w:r w:rsidR="00481850" w:rsidRPr="00E2358F">
        <w:rPr>
          <w:rFonts w:ascii="Times New Roman" w:hAnsi="Times New Roman" w:cs="Times New Roman"/>
          <w:sz w:val="24"/>
          <w:szCs w:val="24"/>
          <w:lang w:val="sr-Latn-BA"/>
        </w:rPr>
        <w:t>ondu</w:t>
      </w:r>
      <w:r w:rsidR="0007164D" w:rsidRPr="00E2358F">
        <w:rPr>
          <w:rFonts w:ascii="Times New Roman" w:hAnsi="Times New Roman" w:cs="Times New Roman"/>
          <w:sz w:val="24"/>
          <w:szCs w:val="24"/>
          <w:lang w:val="sr-Latn-BA"/>
        </w:rPr>
        <w:t>, obzirom da se cjel</w:t>
      </w:r>
      <w:r w:rsidR="00B8170D" w:rsidRPr="00E2358F">
        <w:rPr>
          <w:rFonts w:ascii="Times New Roman" w:hAnsi="Times New Roman" w:cs="Times New Roman"/>
          <w:sz w:val="24"/>
          <w:szCs w:val="24"/>
          <w:lang w:val="sr-Latn-BA"/>
        </w:rPr>
        <w:t>okupna dobit reinvestira u F</w:t>
      </w:r>
      <w:r w:rsidR="002A3DE9" w:rsidRPr="00E2358F">
        <w:rPr>
          <w:rFonts w:ascii="Times New Roman" w:hAnsi="Times New Roman" w:cs="Times New Roman"/>
          <w:sz w:val="24"/>
          <w:szCs w:val="24"/>
          <w:lang w:val="sr-Latn-BA"/>
        </w:rPr>
        <w:t>ond</w:t>
      </w:r>
      <w:r w:rsidR="00BF4615" w:rsidRPr="00E2358F">
        <w:rPr>
          <w:rFonts w:ascii="Times New Roman" w:hAnsi="Times New Roman" w:cs="Times New Roman"/>
          <w:sz w:val="24"/>
          <w:szCs w:val="24"/>
          <w:lang w:val="sr-Latn-BA"/>
        </w:rPr>
        <w:t>,</w:t>
      </w:r>
      <w:r w:rsidR="0007164D" w:rsidRPr="00E2358F">
        <w:rPr>
          <w:rFonts w:ascii="Times New Roman" w:hAnsi="Times New Roman" w:cs="Times New Roman"/>
          <w:sz w:val="24"/>
          <w:szCs w:val="24"/>
          <w:lang w:val="sr-Latn-BA"/>
        </w:rPr>
        <w:t xml:space="preserve"> i da je sadržana u cijeni udjela </w:t>
      </w:r>
      <w:r w:rsidR="00B8170D" w:rsidRPr="00E2358F">
        <w:rPr>
          <w:rFonts w:ascii="Times New Roman" w:hAnsi="Times New Roman" w:cs="Times New Roman"/>
          <w:sz w:val="24"/>
          <w:szCs w:val="24"/>
          <w:lang w:val="sr-Latn-BA"/>
        </w:rPr>
        <w:t>u Fond</w:t>
      </w:r>
      <w:r w:rsidR="002D292F" w:rsidRPr="00E2358F">
        <w:rPr>
          <w:rFonts w:ascii="Times New Roman" w:hAnsi="Times New Roman" w:cs="Times New Roman"/>
          <w:sz w:val="24"/>
          <w:szCs w:val="24"/>
          <w:lang w:val="sr-Latn-BA"/>
        </w:rPr>
        <w:t>u.</w:t>
      </w:r>
    </w:p>
    <w:p w:rsidR="005D5FB5" w:rsidRPr="00E2358F" w:rsidRDefault="004E0524" w:rsidP="00B101D6">
      <w:pPr>
        <w:pStyle w:val="Heading2"/>
        <w:rPr>
          <w:lang w:val="sr-Latn-BA"/>
        </w:rPr>
      </w:pPr>
      <w:bookmarkStart w:id="9" w:name="_Toc493067432"/>
      <w:r w:rsidRPr="00E2358F">
        <w:rPr>
          <w:lang w:val="sr-Latn-BA"/>
        </w:rPr>
        <w:t>d.</w:t>
      </w:r>
      <w:r w:rsidR="00590320" w:rsidRPr="00E2358F">
        <w:rPr>
          <w:lang w:val="sr-Latn-BA"/>
        </w:rPr>
        <w:t xml:space="preserve"> </w:t>
      </w:r>
      <w:r w:rsidR="00CB0F12" w:rsidRPr="00E2358F">
        <w:rPr>
          <w:lang w:val="sr-Latn-BA"/>
        </w:rPr>
        <w:t>P</w:t>
      </w:r>
      <w:r w:rsidR="0007164D" w:rsidRPr="00E2358F">
        <w:rPr>
          <w:lang w:val="sr-Latn-BA"/>
        </w:rPr>
        <w:t xml:space="preserve">ravo na </w:t>
      </w:r>
      <w:r w:rsidR="00CB0F12" w:rsidRPr="00E2358F">
        <w:rPr>
          <w:lang w:val="sr-Latn-BA"/>
        </w:rPr>
        <w:t>prodaju udjela F</w:t>
      </w:r>
      <w:r w:rsidR="005D5FB5" w:rsidRPr="00E2358F">
        <w:rPr>
          <w:lang w:val="sr-Latn-BA"/>
        </w:rPr>
        <w:t>ondu , odnosno obaveza otkupa udjela</w:t>
      </w:r>
      <w:bookmarkEnd w:id="9"/>
      <w:r w:rsidR="002A3DE9" w:rsidRPr="00E2358F">
        <w:rPr>
          <w:lang w:val="sr-Latn-BA"/>
        </w:rPr>
        <w:t xml:space="preserve">              </w:t>
      </w:r>
    </w:p>
    <w:p w:rsidR="0032183A" w:rsidRPr="00E2358F" w:rsidRDefault="00B8170D"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Vlasnici udjela u F</w:t>
      </w:r>
      <w:r w:rsidR="0032183A" w:rsidRPr="00E2358F">
        <w:rPr>
          <w:rFonts w:ascii="Times New Roman" w:hAnsi="Times New Roman" w:cs="Times New Roman"/>
          <w:sz w:val="24"/>
          <w:szCs w:val="24"/>
          <w:lang w:val="sr-Latn-BA"/>
        </w:rPr>
        <w:t>ondu imaju pravo na prodaju svojih udjela.</w:t>
      </w:r>
    </w:p>
    <w:p w:rsidR="00A12EB0" w:rsidRPr="00E2358F" w:rsidRDefault="00A12EB0"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Fond je dužan da</w:t>
      </w:r>
      <w:r w:rsidR="0032183A"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na zahtjev vlasnika udjela izvrši otkup </w:t>
      </w:r>
      <w:r w:rsidR="00A16022" w:rsidRPr="00E2358F">
        <w:rPr>
          <w:rFonts w:ascii="Times New Roman" w:hAnsi="Times New Roman" w:cs="Times New Roman"/>
          <w:sz w:val="24"/>
          <w:szCs w:val="24"/>
          <w:lang w:val="sr-Latn-BA"/>
        </w:rPr>
        <w:t>njihovih udjela</w:t>
      </w:r>
      <w:r w:rsidR="00002C85" w:rsidRPr="00E2358F">
        <w:rPr>
          <w:rFonts w:ascii="Times New Roman" w:hAnsi="Times New Roman" w:cs="Times New Roman"/>
          <w:sz w:val="24"/>
          <w:szCs w:val="24"/>
          <w:lang w:val="sr-Latn-BA"/>
        </w:rPr>
        <w:t>, a ot</w:t>
      </w:r>
      <w:r w:rsidR="00B8170D" w:rsidRPr="00E2358F">
        <w:rPr>
          <w:rFonts w:ascii="Times New Roman" w:hAnsi="Times New Roman" w:cs="Times New Roman"/>
          <w:sz w:val="24"/>
          <w:szCs w:val="24"/>
          <w:lang w:val="sr-Latn-BA"/>
        </w:rPr>
        <w:t>kup udjela F</w:t>
      </w:r>
      <w:r w:rsidR="00002C85" w:rsidRPr="00E2358F">
        <w:rPr>
          <w:rFonts w:ascii="Times New Roman" w:hAnsi="Times New Roman" w:cs="Times New Roman"/>
          <w:sz w:val="24"/>
          <w:szCs w:val="24"/>
          <w:lang w:val="sr-Latn-BA"/>
        </w:rPr>
        <w:t>onda se vrši po vrijednosti koja se izračunava</w:t>
      </w:r>
      <w:r w:rsidR="005D5FB5" w:rsidRPr="00E2358F">
        <w:rPr>
          <w:rFonts w:ascii="Times New Roman" w:hAnsi="Times New Roman" w:cs="Times New Roman"/>
          <w:sz w:val="24"/>
          <w:szCs w:val="24"/>
          <w:lang w:val="sr-Latn-BA"/>
        </w:rPr>
        <w:t>,</w:t>
      </w:r>
      <w:r w:rsidR="002D292F" w:rsidRPr="00E2358F">
        <w:rPr>
          <w:rFonts w:ascii="Times New Roman" w:hAnsi="Times New Roman" w:cs="Times New Roman"/>
          <w:sz w:val="24"/>
          <w:szCs w:val="24"/>
          <w:lang w:val="sr-Latn-BA"/>
        </w:rPr>
        <w:t xml:space="preserve"> tako što</w:t>
      </w:r>
      <w:r w:rsidR="00002C85" w:rsidRPr="00E2358F">
        <w:rPr>
          <w:rFonts w:ascii="Times New Roman" w:hAnsi="Times New Roman" w:cs="Times New Roman"/>
          <w:sz w:val="24"/>
          <w:szCs w:val="24"/>
          <w:lang w:val="sr-Latn-BA"/>
        </w:rPr>
        <w:t xml:space="preserve"> se neto v</w:t>
      </w:r>
      <w:r w:rsidR="00B8170D" w:rsidRPr="00E2358F">
        <w:rPr>
          <w:rFonts w:ascii="Times New Roman" w:hAnsi="Times New Roman" w:cs="Times New Roman"/>
          <w:sz w:val="24"/>
          <w:szCs w:val="24"/>
          <w:lang w:val="sr-Latn-BA"/>
        </w:rPr>
        <w:t>rijednost imovine F</w:t>
      </w:r>
      <w:r w:rsidR="003A2139" w:rsidRPr="00E2358F">
        <w:rPr>
          <w:rFonts w:ascii="Times New Roman" w:hAnsi="Times New Roman" w:cs="Times New Roman"/>
          <w:sz w:val="24"/>
          <w:szCs w:val="24"/>
          <w:lang w:val="sr-Latn-BA"/>
        </w:rPr>
        <w:t>onda podijeli</w:t>
      </w:r>
      <w:r w:rsidR="00B8170D" w:rsidRPr="00E2358F">
        <w:rPr>
          <w:rFonts w:ascii="Times New Roman" w:hAnsi="Times New Roman" w:cs="Times New Roman"/>
          <w:sz w:val="24"/>
          <w:szCs w:val="24"/>
          <w:lang w:val="sr-Latn-BA"/>
        </w:rPr>
        <w:t xml:space="preserve"> sa brojem izdatih udijela F</w:t>
      </w:r>
      <w:r w:rsidR="00002C85" w:rsidRPr="00E2358F">
        <w:rPr>
          <w:rFonts w:ascii="Times New Roman" w:hAnsi="Times New Roman" w:cs="Times New Roman"/>
          <w:sz w:val="24"/>
          <w:szCs w:val="24"/>
          <w:lang w:val="sr-Latn-BA"/>
        </w:rPr>
        <w:t xml:space="preserve">onda, po odbitku svih troškova i naknada isplate udjela </w:t>
      </w:r>
      <w:r w:rsidR="00B8170D" w:rsidRPr="00E2358F">
        <w:rPr>
          <w:rFonts w:ascii="Times New Roman" w:hAnsi="Times New Roman" w:cs="Times New Roman"/>
          <w:sz w:val="24"/>
          <w:szCs w:val="24"/>
          <w:lang w:val="sr-Latn-BA"/>
        </w:rPr>
        <w:t>u F</w:t>
      </w:r>
      <w:r w:rsidR="009F07EB" w:rsidRPr="00E2358F">
        <w:rPr>
          <w:rFonts w:ascii="Times New Roman" w:hAnsi="Times New Roman" w:cs="Times New Roman"/>
          <w:sz w:val="24"/>
          <w:szCs w:val="24"/>
          <w:lang w:val="sr-Latn-BA"/>
        </w:rPr>
        <w:t>ondu</w:t>
      </w:r>
      <w:r w:rsidR="00002C85" w:rsidRPr="00E2358F">
        <w:rPr>
          <w:rFonts w:ascii="Times New Roman" w:hAnsi="Times New Roman" w:cs="Times New Roman"/>
          <w:sz w:val="24"/>
          <w:szCs w:val="24"/>
          <w:lang w:val="sr-Latn-BA"/>
        </w:rPr>
        <w:t>.</w:t>
      </w:r>
    </w:p>
    <w:p w:rsidR="00002C85" w:rsidRPr="00E2358F" w:rsidRDefault="00B101D6" w:rsidP="00B101D6">
      <w:pPr>
        <w:pStyle w:val="Heading2"/>
        <w:rPr>
          <w:lang w:val="sr-Latn-BA"/>
        </w:rPr>
      </w:pPr>
      <w:bookmarkStart w:id="10" w:name="_Toc493067433"/>
      <w:r w:rsidRPr="00E2358F">
        <w:rPr>
          <w:lang w:val="sr-Latn-BA"/>
        </w:rPr>
        <w:t xml:space="preserve">e. </w:t>
      </w:r>
      <w:r w:rsidR="00CB0F12" w:rsidRPr="00E2358F">
        <w:rPr>
          <w:lang w:val="sr-Latn-BA"/>
        </w:rPr>
        <w:t>P</w:t>
      </w:r>
      <w:r w:rsidR="00002C85" w:rsidRPr="00E2358F">
        <w:rPr>
          <w:lang w:val="sr-Latn-BA"/>
        </w:rPr>
        <w:t xml:space="preserve">ravo na isplatu </w:t>
      </w:r>
      <w:r w:rsidR="00065B68" w:rsidRPr="00E2358F">
        <w:rPr>
          <w:lang w:val="sr-Latn-BA"/>
        </w:rPr>
        <w:t xml:space="preserve">dijela </w:t>
      </w:r>
      <w:r w:rsidR="001B1BF8" w:rsidRPr="00E2358F">
        <w:rPr>
          <w:lang w:val="sr-Latn-BA"/>
        </w:rPr>
        <w:t xml:space="preserve">ostatka </w:t>
      </w:r>
      <w:r w:rsidR="00065B68" w:rsidRPr="00E2358F">
        <w:rPr>
          <w:lang w:val="sr-Latn-BA"/>
        </w:rPr>
        <w:t>likvidacione</w:t>
      </w:r>
      <w:r w:rsidR="001B1BF8" w:rsidRPr="00E2358F">
        <w:rPr>
          <w:lang w:val="sr-Latn-BA"/>
        </w:rPr>
        <w:t>, odnosno stečajne</w:t>
      </w:r>
      <w:r w:rsidR="00065B68" w:rsidRPr="00E2358F">
        <w:rPr>
          <w:lang w:val="sr-Latn-BA"/>
        </w:rPr>
        <w:t xml:space="preserve"> mase </w:t>
      </w:r>
      <w:r w:rsidR="001B1BF8" w:rsidRPr="00E2358F">
        <w:rPr>
          <w:lang w:val="sr-Latn-BA"/>
        </w:rPr>
        <w:t>fonda</w:t>
      </w:r>
      <w:bookmarkEnd w:id="10"/>
      <w:r w:rsidR="001B1BF8" w:rsidRPr="00E2358F">
        <w:rPr>
          <w:lang w:val="sr-Latn-BA"/>
        </w:rPr>
        <w:t xml:space="preserve"> </w:t>
      </w:r>
    </w:p>
    <w:p w:rsidR="00AB5087" w:rsidRPr="00E2358F" w:rsidRDefault="00AB508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Vlasnici udjela </w:t>
      </w:r>
      <w:r w:rsidR="00B8170D" w:rsidRPr="00E2358F">
        <w:rPr>
          <w:rFonts w:ascii="Times New Roman" w:hAnsi="Times New Roman" w:cs="Times New Roman"/>
          <w:sz w:val="24"/>
          <w:szCs w:val="24"/>
          <w:lang w:val="sr-Latn-BA"/>
        </w:rPr>
        <w:t>u F</w:t>
      </w:r>
      <w:r w:rsidR="00821733" w:rsidRPr="00E2358F">
        <w:rPr>
          <w:rFonts w:ascii="Times New Roman" w:hAnsi="Times New Roman" w:cs="Times New Roman"/>
          <w:sz w:val="24"/>
          <w:szCs w:val="24"/>
          <w:lang w:val="sr-Latn-BA"/>
        </w:rPr>
        <w:t>ondu</w:t>
      </w:r>
      <w:r w:rsidR="00B8170D" w:rsidRPr="00E2358F">
        <w:rPr>
          <w:rFonts w:ascii="Times New Roman" w:hAnsi="Times New Roman" w:cs="Times New Roman"/>
          <w:sz w:val="24"/>
          <w:szCs w:val="24"/>
          <w:lang w:val="sr-Latn-BA"/>
        </w:rPr>
        <w:t>, u slučaju likvidacije F</w:t>
      </w:r>
      <w:r w:rsidRPr="00E2358F">
        <w:rPr>
          <w:rFonts w:ascii="Times New Roman" w:hAnsi="Times New Roman" w:cs="Times New Roman"/>
          <w:sz w:val="24"/>
          <w:szCs w:val="24"/>
          <w:lang w:val="sr-Latn-BA"/>
        </w:rPr>
        <w:t>onda</w:t>
      </w:r>
      <w:r w:rsidR="00821733"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imaju pravo na ispla</w:t>
      </w:r>
      <w:r w:rsidR="00B8170D" w:rsidRPr="00E2358F">
        <w:rPr>
          <w:rFonts w:ascii="Times New Roman" w:hAnsi="Times New Roman" w:cs="Times New Roman"/>
          <w:sz w:val="24"/>
          <w:szCs w:val="24"/>
          <w:lang w:val="sr-Latn-BA"/>
        </w:rPr>
        <w:t>tu ostatka likvidacione mase F</w:t>
      </w:r>
      <w:r w:rsidRPr="00E2358F">
        <w:rPr>
          <w:rFonts w:ascii="Times New Roman" w:hAnsi="Times New Roman" w:cs="Times New Roman"/>
          <w:sz w:val="24"/>
          <w:szCs w:val="24"/>
          <w:lang w:val="sr-Latn-BA"/>
        </w:rPr>
        <w:t xml:space="preserve">onda, u skladu sa </w:t>
      </w:r>
      <w:r w:rsidR="00B8170D" w:rsidRPr="00E2358F">
        <w:rPr>
          <w:rFonts w:ascii="Times New Roman" w:hAnsi="Times New Roman" w:cs="Times New Roman"/>
          <w:sz w:val="24"/>
          <w:szCs w:val="24"/>
          <w:lang w:val="sr-Latn-BA"/>
        </w:rPr>
        <w:t>brojem udjela koje posjeduju u F</w:t>
      </w:r>
      <w:r w:rsidRPr="00E2358F">
        <w:rPr>
          <w:rFonts w:ascii="Times New Roman" w:hAnsi="Times New Roman" w:cs="Times New Roman"/>
          <w:sz w:val="24"/>
          <w:szCs w:val="24"/>
          <w:lang w:val="sr-Latn-BA"/>
        </w:rPr>
        <w:t>ondu.</w:t>
      </w:r>
      <w:r w:rsidR="000E78E8" w:rsidRPr="00E2358F">
        <w:rPr>
          <w:rFonts w:ascii="Times New Roman" w:hAnsi="Times New Roman" w:cs="Times New Roman"/>
          <w:sz w:val="24"/>
          <w:szCs w:val="24"/>
          <w:lang w:val="sr-Latn-BA"/>
        </w:rPr>
        <w:t xml:space="preserve">   </w:t>
      </w:r>
    </w:p>
    <w:p w:rsidR="004E0524" w:rsidRPr="00E2358F" w:rsidRDefault="00232C2F" w:rsidP="00B101D6">
      <w:pPr>
        <w:pStyle w:val="Heading2"/>
        <w:rPr>
          <w:lang w:val="sr-Latn-BA"/>
        </w:rPr>
      </w:pPr>
      <w:bookmarkStart w:id="11" w:name="_Toc493067434"/>
      <w:r w:rsidRPr="00E2358F">
        <w:rPr>
          <w:lang w:val="sr-Latn-BA"/>
        </w:rPr>
        <w:t xml:space="preserve">V </w:t>
      </w:r>
      <w:r w:rsidR="005E4708" w:rsidRPr="00E2358F">
        <w:rPr>
          <w:lang w:val="sr-Latn-BA"/>
        </w:rPr>
        <w:t>O</w:t>
      </w:r>
      <w:r w:rsidR="00366F19" w:rsidRPr="00E2358F">
        <w:rPr>
          <w:lang w:val="sr-Latn-BA"/>
        </w:rPr>
        <w:t xml:space="preserve">PIS INVESTICIONIH CILJEVA </w:t>
      </w:r>
      <w:r w:rsidR="000905D5" w:rsidRPr="00E2358F">
        <w:rPr>
          <w:lang w:val="sr-Latn-BA"/>
        </w:rPr>
        <w:t xml:space="preserve">INVESTICIONOG </w:t>
      </w:r>
      <w:r w:rsidR="00366F19" w:rsidRPr="00E2358F">
        <w:rPr>
          <w:lang w:val="sr-Latn-BA"/>
        </w:rPr>
        <w:t xml:space="preserve">FONDA I </w:t>
      </w:r>
      <w:r w:rsidR="00A56D08">
        <w:rPr>
          <w:lang w:val="sr-Latn-BA"/>
        </w:rPr>
        <w:t>PRIRODA</w:t>
      </w:r>
      <w:r w:rsidR="00255BB5" w:rsidRPr="00E2358F">
        <w:rPr>
          <w:lang w:val="sr-Latn-BA"/>
        </w:rPr>
        <w:t xml:space="preserve"> PREDLOŽENI</w:t>
      </w:r>
      <w:r w:rsidR="00A56D08">
        <w:rPr>
          <w:lang w:val="sr-Latn-BA"/>
        </w:rPr>
        <w:t>H ILI STVARNIH PORTFELJA, NAČIN</w:t>
      </w:r>
      <w:r w:rsidR="00255BB5" w:rsidRPr="00E2358F">
        <w:rPr>
          <w:lang w:val="sr-Latn-BA"/>
        </w:rPr>
        <w:t xml:space="preserve"> ZA OSTVARENJE CILJEVA</w:t>
      </w:r>
      <w:r w:rsidR="00A56D08">
        <w:rPr>
          <w:lang w:val="sr-Latn-BA"/>
        </w:rPr>
        <w:t xml:space="preserve"> I RIZICI POVEZANI</w:t>
      </w:r>
      <w:r w:rsidR="000D57AB" w:rsidRPr="00E2358F">
        <w:rPr>
          <w:lang w:val="sr-Latn-BA"/>
        </w:rPr>
        <w:t xml:space="preserve"> SA ULAGANJIMA I </w:t>
      </w:r>
      <w:r w:rsidR="00255BB5" w:rsidRPr="00E2358F">
        <w:rPr>
          <w:lang w:val="sr-Latn-BA"/>
        </w:rPr>
        <w:t xml:space="preserve">SA </w:t>
      </w:r>
      <w:r w:rsidR="000D57AB" w:rsidRPr="00E2358F">
        <w:rPr>
          <w:lang w:val="sr-Latn-BA"/>
        </w:rPr>
        <w:t>STRUKTUROM FONDA</w:t>
      </w:r>
      <w:bookmarkEnd w:id="11"/>
      <w:r w:rsidR="00AE04D9" w:rsidRPr="00E2358F">
        <w:rPr>
          <w:lang w:val="sr-Latn-BA"/>
        </w:rPr>
        <w:t xml:space="preserve"> </w:t>
      </w:r>
    </w:p>
    <w:p w:rsidR="004E0524" w:rsidRPr="00E2358F" w:rsidRDefault="004E0524" w:rsidP="00B101D6">
      <w:pPr>
        <w:pStyle w:val="Heading2"/>
        <w:rPr>
          <w:lang w:val="sr-Latn-BA"/>
        </w:rPr>
      </w:pPr>
      <w:r w:rsidRPr="00E2358F">
        <w:rPr>
          <w:lang w:val="sr-Latn-BA"/>
        </w:rPr>
        <w:t xml:space="preserve"> </w:t>
      </w:r>
      <w:bookmarkStart w:id="12" w:name="_Toc493067435"/>
      <w:r w:rsidRPr="00E2358F">
        <w:rPr>
          <w:lang w:val="sr-Latn-BA"/>
        </w:rPr>
        <w:t>Opis investicionih ciljeva</w:t>
      </w:r>
      <w:bookmarkEnd w:id="12"/>
    </w:p>
    <w:p w:rsidR="004D624B" w:rsidRDefault="00742341" w:rsidP="00B41030">
      <w:pPr>
        <w:pStyle w:val="ListParagraph"/>
        <w:jc w:val="center"/>
        <w:rPr>
          <w:rFonts w:ascii="Times New Roman" w:hAnsi="Times New Roman" w:cs="Times New Roman"/>
          <w:sz w:val="24"/>
          <w:szCs w:val="24"/>
          <w:lang w:val="sr-Latn-BA"/>
        </w:rPr>
      </w:pPr>
      <w:r w:rsidRPr="00E2358F">
        <w:rPr>
          <w:rFonts w:ascii="Times New Roman" w:hAnsi="Times New Roman" w:cs="Times New Roman"/>
          <w:sz w:val="24"/>
          <w:szCs w:val="24"/>
          <w:lang w:val="sr-Latn-BA"/>
        </w:rPr>
        <w:t>Član 7</w:t>
      </w:r>
      <w:r w:rsidR="004D624B" w:rsidRPr="00E2358F">
        <w:rPr>
          <w:rFonts w:ascii="Times New Roman" w:hAnsi="Times New Roman" w:cs="Times New Roman"/>
          <w:sz w:val="24"/>
          <w:szCs w:val="24"/>
          <w:lang w:val="sr-Latn-BA"/>
        </w:rPr>
        <w:t>.</w:t>
      </w:r>
    </w:p>
    <w:p w:rsidR="006437FF" w:rsidRPr="008C0EC9" w:rsidRDefault="006437FF" w:rsidP="006437FF">
      <w:pPr>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Investicioni cilj Fonda je ostvarivanje prinosa na duži rok, putem ulaganja imovine Fonda u hartije od vrijednosti domaćih i stranih emitenata i drž</w:t>
      </w:r>
      <w:r w:rsidR="00C81149">
        <w:rPr>
          <w:rFonts w:ascii="Times New Roman" w:hAnsi="Times New Roman" w:cs="Times New Roman"/>
          <w:sz w:val="24"/>
          <w:szCs w:val="24"/>
          <w:lang w:val="sr-Latn-BA"/>
        </w:rPr>
        <w:t>a</w:t>
      </w:r>
      <w:r w:rsidRPr="008C0EC9">
        <w:rPr>
          <w:rFonts w:ascii="Times New Roman" w:hAnsi="Times New Roman" w:cs="Times New Roman"/>
          <w:sz w:val="24"/>
          <w:szCs w:val="24"/>
          <w:lang w:val="sr-Latn-BA"/>
        </w:rPr>
        <w:t>njem novčanih sredstava Fonda, kao oročenih  depozita,</w:t>
      </w:r>
      <w:r>
        <w:rPr>
          <w:rFonts w:ascii="Times New Roman" w:hAnsi="Times New Roman" w:cs="Times New Roman"/>
          <w:sz w:val="24"/>
          <w:szCs w:val="24"/>
          <w:lang w:val="sr-Latn-BA"/>
        </w:rPr>
        <w:t xml:space="preserve"> kod poslovnih banaka sa sjedištem u Republici Srpskoj.</w:t>
      </w:r>
      <w:r w:rsidRPr="008C0EC9">
        <w:rPr>
          <w:rFonts w:ascii="Times New Roman" w:hAnsi="Times New Roman" w:cs="Times New Roman"/>
          <w:sz w:val="24"/>
          <w:szCs w:val="24"/>
          <w:lang w:val="sr-Latn-BA"/>
        </w:rPr>
        <w:t xml:space="preserve"> </w:t>
      </w:r>
    </w:p>
    <w:p w:rsidR="006437FF" w:rsidRDefault="006437FF" w:rsidP="006437FF">
      <w:pPr>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Fond je namijenjen domaćim i stranim pravnim i fizičkim licima, koja namjeravaju investirati na duži rok.</w:t>
      </w:r>
    </w:p>
    <w:p w:rsidR="006437FF" w:rsidRPr="008C0EC9" w:rsidRDefault="006437FF" w:rsidP="006437FF">
      <w:pPr>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Fond će prilikom investiranja poštovati princip diversifikacije rizika i likvidnosti ulaganja.</w:t>
      </w:r>
    </w:p>
    <w:p w:rsidR="006437FF" w:rsidRPr="008C0EC9" w:rsidRDefault="006437FF" w:rsidP="006437FF">
      <w:pPr>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Društ</w:t>
      </w:r>
      <w:r w:rsidR="00511D6B">
        <w:rPr>
          <w:rFonts w:ascii="Times New Roman" w:hAnsi="Times New Roman" w:cs="Times New Roman"/>
          <w:sz w:val="24"/>
          <w:szCs w:val="24"/>
          <w:lang w:val="sr-Latn-BA"/>
        </w:rPr>
        <w:t>vo za upravljanje će utvrđ</w:t>
      </w:r>
      <w:r>
        <w:rPr>
          <w:rFonts w:ascii="Times New Roman" w:hAnsi="Times New Roman" w:cs="Times New Roman"/>
          <w:sz w:val="24"/>
          <w:szCs w:val="24"/>
          <w:lang w:val="sr-Latn-BA"/>
        </w:rPr>
        <w:t xml:space="preserve">eni investicioni </w:t>
      </w:r>
      <w:r w:rsidRPr="008C0EC9">
        <w:rPr>
          <w:rFonts w:ascii="Times New Roman" w:hAnsi="Times New Roman" w:cs="Times New Roman"/>
          <w:sz w:val="24"/>
          <w:szCs w:val="24"/>
          <w:lang w:val="sr-Latn-BA"/>
        </w:rPr>
        <w:t>c</w:t>
      </w:r>
      <w:r>
        <w:rPr>
          <w:rFonts w:ascii="Times New Roman" w:hAnsi="Times New Roman" w:cs="Times New Roman"/>
          <w:sz w:val="24"/>
          <w:szCs w:val="24"/>
          <w:lang w:val="sr-Latn-BA"/>
        </w:rPr>
        <w:t>ilj</w:t>
      </w:r>
      <w:r w:rsidRPr="008C0EC9">
        <w:rPr>
          <w:rFonts w:ascii="Times New Roman" w:hAnsi="Times New Roman" w:cs="Times New Roman"/>
          <w:sz w:val="24"/>
          <w:szCs w:val="24"/>
          <w:lang w:val="sr-Latn-BA"/>
        </w:rPr>
        <w:t xml:space="preserve"> ulaganja realizovati vođenjem srednje rizične politike investiranja. </w:t>
      </w:r>
    </w:p>
    <w:p w:rsidR="006437FF" w:rsidRPr="008C0EC9" w:rsidRDefault="006437FF" w:rsidP="006437FF">
      <w:pPr>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Imovina Fonda se ulaže u skladu sa definisanom investicionom politikom i ograničenjima koja su propisana Zakonom, podzakonskim aktima i aktima Fonda.</w:t>
      </w:r>
    </w:p>
    <w:p w:rsidR="006437FF" w:rsidRDefault="006437FF" w:rsidP="006437FF">
      <w:pPr>
        <w:jc w:val="both"/>
        <w:rPr>
          <w:rFonts w:ascii="Times New Roman" w:hAnsi="Times New Roman" w:cs="Times New Roman"/>
          <w:sz w:val="24"/>
          <w:szCs w:val="24"/>
          <w:lang w:val="sr-Latn-BA"/>
        </w:rPr>
      </w:pPr>
      <w:r w:rsidRPr="008C0EC9">
        <w:rPr>
          <w:rFonts w:ascii="Times New Roman" w:hAnsi="Times New Roman" w:cs="Times New Roman"/>
          <w:sz w:val="24"/>
          <w:szCs w:val="24"/>
          <w:lang w:val="sr-Latn-BA"/>
        </w:rPr>
        <w:t>Investicionom politikom Fonda će se odrediti struktura portfelja Fonda, prema defin</w:t>
      </w:r>
      <w:r>
        <w:rPr>
          <w:rFonts w:ascii="Times New Roman" w:hAnsi="Times New Roman" w:cs="Times New Roman"/>
          <w:sz w:val="24"/>
          <w:szCs w:val="24"/>
          <w:lang w:val="sr-Latn-BA"/>
        </w:rPr>
        <w:t>isanom  investicionom cilju</w:t>
      </w:r>
      <w:r w:rsidRPr="008C0EC9">
        <w:rPr>
          <w:rFonts w:ascii="Times New Roman" w:hAnsi="Times New Roman" w:cs="Times New Roman"/>
          <w:sz w:val="24"/>
          <w:szCs w:val="24"/>
          <w:lang w:val="sr-Latn-BA"/>
        </w:rPr>
        <w:t xml:space="preserve"> Fonda, koji će obezbijediti prilagođavanje na promjene na tržištima, na </w:t>
      </w:r>
      <w:r w:rsidRPr="008C0EC9">
        <w:rPr>
          <w:rFonts w:ascii="Times New Roman" w:hAnsi="Times New Roman" w:cs="Times New Roman"/>
          <w:sz w:val="24"/>
          <w:szCs w:val="24"/>
          <w:lang w:val="sr-Latn-BA"/>
        </w:rPr>
        <w:lastRenderedPageBreak/>
        <w:t>kojima Fond investira ili na kojima ima investicije, kontrolu rizika portfelja Fonda i njegovu usklađenost sa Zakonom.</w:t>
      </w:r>
    </w:p>
    <w:p w:rsidR="006437FF" w:rsidRPr="006437FF" w:rsidRDefault="006437FF" w:rsidP="006437FF">
      <w:pPr>
        <w:jc w:val="both"/>
        <w:rPr>
          <w:rFonts w:ascii="Times New Roman" w:hAnsi="Times New Roman" w:cs="Times New Roman"/>
          <w:sz w:val="24"/>
          <w:szCs w:val="24"/>
          <w:lang w:val="sr-Latn-BA"/>
        </w:rPr>
      </w:pPr>
      <w:r w:rsidRPr="008C0EC9">
        <w:rPr>
          <w:rFonts w:ascii="Times New Roman" w:hAnsi="Times New Roman" w:cs="Times New Roman"/>
          <w:sz w:val="24"/>
          <w:szCs w:val="24"/>
        </w:rPr>
        <w:t xml:space="preserve">Društvo za upravljanje </w:t>
      </w:r>
      <w:proofErr w:type="gramStart"/>
      <w:r w:rsidRPr="008C0EC9">
        <w:rPr>
          <w:rFonts w:ascii="Times New Roman" w:hAnsi="Times New Roman" w:cs="Times New Roman"/>
          <w:sz w:val="24"/>
          <w:szCs w:val="24"/>
        </w:rPr>
        <w:t>će</w:t>
      </w:r>
      <w:proofErr w:type="gramEnd"/>
      <w:r w:rsidRPr="008C0EC9">
        <w:rPr>
          <w:rFonts w:ascii="Times New Roman" w:hAnsi="Times New Roman" w:cs="Times New Roman"/>
          <w:sz w:val="24"/>
          <w:szCs w:val="24"/>
        </w:rPr>
        <w:t xml:space="preserve"> imovinu Fonda ulagati u vlasničke hartije od vrijednosti, pod uslovom da je poslovanje emitenta u čije se hartije ulaže transparentno, i da analiza </w:t>
      </w:r>
      <w:r>
        <w:rPr>
          <w:rFonts w:ascii="Times New Roman" w:hAnsi="Times New Roman" w:cs="Times New Roman"/>
          <w:sz w:val="24"/>
          <w:szCs w:val="24"/>
        </w:rPr>
        <w:t xml:space="preserve">njegovog poslovanja </w:t>
      </w:r>
      <w:r w:rsidRPr="008C0EC9">
        <w:rPr>
          <w:rFonts w:ascii="Times New Roman" w:hAnsi="Times New Roman" w:cs="Times New Roman"/>
          <w:sz w:val="24"/>
          <w:szCs w:val="24"/>
        </w:rPr>
        <w:t>pokaže da emitent ima dobre izglede za povećanje profitabilnosti na duži rok.</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Društvo za upravljanje će, u cilju zaštite imovine Fonda pratiti kretanja na tržištima kapitala, finansijske i druge pokazatelje emitenata, čije se harije od vrijednosti  nalaze u portfelju Fonda, kako bi blagovremeno reagovalo, u slučaju većih poremećaja na tržištima prodajama u</w:t>
      </w:r>
      <w:r w:rsidR="00C81149">
        <w:rPr>
          <w:rFonts w:ascii="Times New Roman" w:hAnsi="Times New Roman" w:cs="Times New Roman"/>
          <w:sz w:val="24"/>
          <w:szCs w:val="24"/>
        </w:rPr>
        <w:t>laganja F</w:t>
      </w:r>
      <w:r>
        <w:rPr>
          <w:rFonts w:ascii="Times New Roman" w:hAnsi="Times New Roman" w:cs="Times New Roman"/>
          <w:sz w:val="24"/>
          <w:szCs w:val="24"/>
        </w:rPr>
        <w:t>onda, ili zaustavljanjem</w:t>
      </w:r>
      <w:r w:rsidR="00C81149">
        <w:rPr>
          <w:rFonts w:ascii="Times New Roman" w:hAnsi="Times New Roman" w:cs="Times New Roman"/>
          <w:sz w:val="24"/>
          <w:szCs w:val="24"/>
        </w:rPr>
        <w:t xml:space="preserve"> kupovine određ</w:t>
      </w:r>
      <w:r w:rsidRPr="008C0EC9">
        <w:rPr>
          <w:rFonts w:ascii="Times New Roman" w:hAnsi="Times New Roman" w:cs="Times New Roman"/>
          <w:sz w:val="24"/>
          <w:szCs w:val="24"/>
        </w:rPr>
        <w:t>enih hartija od vrijednosti za račun Fonda.</w:t>
      </w:r>
      <w:r>
        <w:rPr>
          <w:rFonts w:ascii="Times New Roman" w:hAnsi="Times New Roman" w:cs="Times New Roman"/>
          <w:sz w:val="24"/>
          <w:szCs w:val="24"/>
        </w:rPr>
        <w:t xml:space="preserve">  </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Stručne analize i procjene, koje se odnose </w:t>
      </w:r>
      <w:proofErr w:type="gramStart"/>
      <w:r w:rsidRPr="008C0EC9">
        <w:rPr>
          <w:rFonts w:ascii="Times New Roman" w:hAnsi="Times New Roman" w:cs="Times New Roman"/>
          <w:sz w:val="24"/>
          <w:szCs w:val="24"/>
        </w:rPr>
        <w:t>na</w:t>
      </w:r>
      <w:proofErr w:type="gramEnd"/>
      <w:r w:rsidRPr="008C0EC9">
        <w:rPr>
          <w:rFonts w:ascii="Times New Roman" w:hAnsi="Times New Roman" w:cs="Times New Roman"/>
          <w:sz w:val="24"/>
          <w:szCs w:val="24"/>
        </w:rPr>
        <w:t xml:space="preserve"> potencijalna ulaganja za račun Fonda će izr</w:t>
      </w:r>
      <w:r>
        <w:rPr>
          <w:rFonts w:ascii="Times New Roman" w:hAnsi="Times New Roman" w:cs="Times New Roman"/>
          <w:sz w:val="24"/>
          <w:szCs w:val="24"/>
        </w:rPr>
        <w:t>a</w:t>
      </w:r>
      <w:r w:rsidRPr="008C0EC9">
        <w:rPr>
          <w:rFonts w:ascii="Times New Roman" w:hAnsi="Times New Roman" w:cs="Times New Roman"/>
          <w:sz w:val="24"/>
          <w:szCs w:val="24"/>
        </w:rPr>
        <w:t>đivaati investicioni menadžeri Društva za upravljanje, a odluke o kupovini za račun Fonda, ili prodaji imovine Fonda će donositi Upravni odbor Društva za upravljanje.</w:t>
      </w:r>
    </w:p>
    <w:p w:rsidR="006437FF"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Društvo za upravljan</w:t>
      </w:r>
      <w:r>
        <w:rPr>
          <w:rFonts w:ascii="Times New Roman" w:hAnsi="Times New Roman" w:cs="Times New Roman"/>
          <w:sz w:val="24"/>
          <w:szCs w:val="24"/>
        </w:rPr>
        <w:t>je će</w:t>
      </w:r>
      <w:r w:rsidRPr="008C0EC9">
        <w:rPr>
          <w:rFonts w:ascii="Times New Roman" w:hAnsi="Times New Roman" w:cs="Times New Roman"/>
          <w:sz w:val="24"/>
          <w:szCs w:val="24"/>
        </w:rPr>
        <w:t xml:space="preserve"> interese vlasnika udjela stavi</w:t>
      </w:r>
      <w:r>
        <w:rPr>
          <w:rFonts w:ascii="Times New Roman" w:hAnsi="Times New Roman" w:cs="Times New Roman"/>
          <w:sz w:val="24"/>
          <w:szCs w:val="24"/>
        </w:rPr>
        <w:t xml:space="preserve">ti ispred sopstvenih interesa, a </w:t>
      </w:r>
      <w:r w:rsidRPr="008C0EC9">
        <w:rPr>
          <w:rFonts w:ascii="Times New Roman" w:hAnsi="Times New Roman" w:cs="Times New Roman"/>
          <w:sz w:val="24"/>
          <w:szCs w:val="24"/>
        </w:rPr>
        <w:t>u poslovima raspolaganja imovinom Fonda</w:t>
      </w:r>
      <w:r>
        <w:rPr>
          <w:rFonts w:ascii="Times New Roman" w:hAnsi="Times New Roman" w:cs="Times New Roman"/>
          <w:sz w:val="24"/>
          <w:szCs w:val="24"/>
        </w:rPr>
        <w:t xml:space="preserve">, Društvo </w:t>
      </w:r>
      <w:proofErr w:type="gramStart"/>
      <w:r>
        <w:rPr>
          <w:rFonts w:ascii="Times New Roman" w:hAnsi="Times New Roman" w:cs="Times New Roman"/>
          <w:sz w:val="24"/>
          <w:szCs w:val="24"/>
        </w:rPr>
        <w:t xml:space="preserve">će </w:t>
      </w:r>
      <w:r w:rsidRPr="008C0EC9">
        <w:rPr>
          <w:rFonts w:ascii="Times New Roman" w:hAnsi="Times New Roman" w:cs="Times New Roman"/>
          <w:sz w:val="24"/>
          <w:szCs w:val="24"/>
        </w:rPr>
        <w:t xml:space="preserve"> postupa</w:t>
      </w:r>
      <w:r>
        <w:rPr>
          <w:rFonts w:ascii="Times New Roman" w:hAnsi="Times New Roman" w:cs="Times New Roman"/>
          <w:sz w:val="24"/>
          <w:szCs w:val="24"/>
        </w:rPr>
        <w:t>ti</w:t>
      </w:r>
      <w:proofErr w:type="gramEnd"/>
      <w:r w:rsidRPr="008C0EC9">
        <w:rPr>
          <w:rFonts w:ascii="Times New Roman" w:hAnsi="Times New Roman" w:cs="Times New Roman"/>
          <w:sz w:val="24"/>
          <w:szCs w:val="24"/>
        </w:rPr>
        <w:t xml:space="preserve"> sa povećanom pažnjom.</w:t>
      </w:r>
    </w:p>
    <w:p w:rsidR="00FC716E" w:rsidRPr="008C0EC9" w:rsidRDefault="00FC716E" w:rsidP="006437FF">
      <w:pPr>
        <w:jc w:val="both"/>
        <w:rPr>
          <w:rFonts w:ascii="Times New Roman" w:hAnsi="Times New Roman" w:cs="Times New Roman"/>
          <w:sz w:val="24"/>
          <w:szCs w:val="24"/>
        </w:rPr>
      </w:pPr>
      <w:r>
        <w:rPr>
          <w:rFonts w:ascii="Times New Roman" w:hAnsi="Times New Roman" w:cs="Times New Roman"/>
          <w:sz w:val="24"/>
          <w:szCs w:val="24"/>
        </w:rPr>
        <w:t xml:space="preserve">Društvo za upravljanje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prodavati</w:t>
      </w:r>
      <w:r w:rsidRPr="008C0EC9">
        <w:rPr>
          <w:rFonts w:ascii="Times New Roman" w:hAnsi="Times New Roman" w:cs="Times New Roman"/>
          <w:sz w:val="24"/>
          <w:szCs w:val="24"/>
        </w:rPr>
        <w:t xml:space="preserve"> harti</w:t>
      </w:r>
      <w:r>
        <w:rPr>
          <w:rFonts w:ascii="Times New Roman" w:hAnsi="Times New Roman" w:cs="Times New Roman"/>
          <w:sz w:val="24"/>
          <w:szCs w:val="24"/>
        </w:rPr>
        <w:t>je</w:t>
      </w:r>
      <w:r w:rsidRPr="008C0EC9">
        <w:rPr>
          <w:rFonts w:ascii="Times New Roman" w:hAnsi="Times New Roman" w:cs="Times New Roman"/>
          <w:sz w:val="24"/>
          <w:szCs w:val="24"/>
        </w:rPr>
        <w:t xml:space="preserve"> od vrijednosti iz portfelja Fonda</w:t>
      </w:r>
      <w:r>
        <w:rPr>
          <w:rFonts w:ascii="Times New Roman" w:hAnsi="Times New Roman" w:cs="Times New Roman"/>
          <w:sz w:val="24"/>
          <w:szCs w:val="24"/>
        </w:rPr>
        <w:t xml:space="preserve"> za slučaj prekoračenja ulaganja u cilju</w:t>
      </w:r>
      <w:r w:rsidRPr="008C0EC9">
        <w:rPr>
          <w:rFonts w:ascii="Times New Roman" w:hAnsi="Times New Roman" w:cs="Times New Roman"/>
          <w:sz w:val="24"/>
          <w:szCs w:val="24"/>
        </w:rPr>
        <w:t xml:space="preserve"> usaglašavanja strukture portfelja sa ograničenjima</w:t>
      </w:r>
      <w:r>
        <w:rPr>
          <w:rFonts w:ascii="Times New Roman" w:hAnsi="Times New Roman" w:cs="Times New Roman"/>
          <w:sz w:val="24"/>
          <w:szCs w:val="24"/>
        </w:rPr>
        <w:t xml:space="preserve"> koja su propisana Zakonom,</w:t>
      </w:r>
      <w:r w:rsidRPr="008C0EC9">
        <w:rPr>
          <w:rFonts w:ascii="Times New Roman" w:hAnsi="Times New Roman" w:cs="Times New Roman"/>
          <w:sz w:val="24"/>
          <w:szCs w:val="24"/>
        </w:rPr>
        <w:t xml:space="preserve"> podzakonskim aktima</w:t>
      </w:r>
      <w:r>
        <w:rPr>
          <w:rFonts w:ascii="Times New Roman" w:hAnsi="Times New Roman" w:cs="Times New Roman"/>
          <w:sz w:val="24"/>
          <w:szCs w:val="24"/>
        </w:rPr>
        <w:t xml:space="preserve"> i aktima Fonda, i hartije</w:t>
      </w:r>
      <w:r w:rsidRPr="008C0EC9">
        <w:rPr>
          <w:rFonts w:ascii="Times New Roman" w:hAnsi="Times New Roman" w:cs="Times New Roman"/>
          <w:sz w:val="24"/>
          <w:szCs w:val="24"/>
        </w:rPr>
        <w:t xml:space="preserve"> od vrijednosti emitenata iz portfelja F</w:t>
      </w:r>
      <w:r>
        <w:rPr>
          <w:rFonts w:ascii="Times New Roman" w:hAnsi="Times New Roman" w:cs="Times New Roman"/>
          <w:sz w:val="24"/>
          <w:szCs w:val="24"/>
        </w:rPr>
        <w:t xml:space="preserve">onda </w:t>
      </w:r>
      <w:r w:rsidRPr="008C0EC9">
        <w:rPr>
          <w:rFonts w:ascii="Times New Roman" w:hAnsi="Times New Roman" w:cs="Times New Roman"/>
          <w:sz w:val="24"/>
          <w:szCs w:val="24"/>
        </w:rPr>
        <w:t xml:space="preserve">koji </w:t>
      </w:r>
      <w:r>
        <w:rPr>
          <w:rFonts w:ascii="Times New Roman" w:hAnsi="Times New Roman" w:cs="Times New Roman"/>
          <w:sz w:val="24"/>
          <w:szCs w:val="24"/>
        </w:rPr>
        <w:t>imaju loše poslovne rezultate</w:t>
      </w:r>
    </w:p>
    <w:p w:rsidR="006437FF"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Društvo za upravljanje </w:t>
      </w:r>
      <w:proofErr w:type="gramStart"/>
      <w:r w:rsidRPr="008C0EC9">
        <w:rPr>
          <w:rFonts w:ascii="Times New Roman" w:hAnsi="Times New Roman" w:cs="Times New Roman"/>
          <w:sz w:val="24"/>
          <w:szCs w:val="24"/>
        </w:rPr>
        <w:t>će</w:t>
      </w:r>
      <w:proofErr w:type="gramEnd"/>
      <w:r w:rsidRPr="008C0EC9">
        <w:rPr>
          <w:rFonts w:ascii="Times New Roman" w:hAnsi="Times New Roman" w:cs="Times New Roman"/>
          <w:sz w:val="24"/>
          <w:szCs w:val="24"/>
        </w:rPr>
        <w:t xml:space="preserve"> nastojati da postigne definisani investicioni cilj Fonda</w:t>
      </w:r>
      <w:r>
        <w:rPr>
          <w:rFonts w:ascii="Times New Roman" w:hAnsi="Times New Roman" w:cs="Times New Roman"/>
          <w:sz w:val="24"/>
          <w:szCs w:val="24"/>
        </w:rPr>
        <w:t>:</w:t>
      </w:r>
    </w:p>
    <w:p w:rsidR="006437FF" w:rsidRPr="00750F36" w:rsidRDefault="006437FF" w:rsidP="00D54DF2">
      <w:pPr>
        <w:pStyle w:val="ListParagraph"/>
        <w:numPr>
          <w:ilvl w:val="0"/>
          <w:numId w:val="5"/>
        </w:numPr>
        <w:jc w:val="both"/>
        <w:rPr>
          <w:rFonts w:ascii="Times New Roman" w:hAnsi="Times New Roman" w:cs="Times New Roman"/>
          <w:sz w:val="24"/>
          <w:szCs w:val="24"/>
        </w:rPr>
      </w:pPr>
      <w:r w:rsidRPr="00750F36">
        <w:rPr>
          <w:rFonts w:ascii="Times New Roman" w:hAnsi="Times New Roman" w:cs="Times New Roman"/>
          <w:sz w:val="24"/>
          <w:szCs w:val="24"/>
        </w:rPr>
        <w:t xml:space="preserve">prodajom hartija od vrijednosti određenih emitenata iz portfelja Fonda, kojima se može realizovati kapitalna dobit, </w:t>
      </w:r>
    </w:p>
    <w:p w:rsidR="006437FF" w:rsidRPr="00750F36" w:rsidRDefault="006437FF" w:rsidP="00D54DF2">
      <w:pPr>
        <w:pStyle w:val="ListParagraph"/>
        <w:numPr>
          <w:ilvl w:val="0"/>
          <w:numId w:val="5"/>
        </w:numPr>
        <w:jc w:val="both"/>
        <w:rPr>
          <w:rFonts w:ascii="Times New Roman" w:hAnsi="Times New Roman" w:cs="Times New Roman"/>
          <w:sz w:val="24"/>
          <w:szCs w:val="24"/>
        </w:rPr>
      </w:pPr>
      <w:proofErr w:type="gramStart"/>
      <w:r w:rsidRPr="00750F36">
        <w:rPr>
          <w:rFonts w:ascii="Times New Roman" w:hAnsi="Times New Roman" w:cs="Times New Roman"/>
          <w:sz w:val="24"/>
          <w:szCs w:val="24"/>
        </w:rPr>
        <w:t>prodajom</w:t>
      </w:r>
      <w:proofErr w:type="gramEnd"/>
      <w:r w:rsidRPr="00750F36">
        <w:rPr>
          <w:rFonts w:ascii="Times New Roman" w:hAnsi="Times New Roman" w:cs="Times New Roman"/>
          <w:sz w:val="24"/>
          <w:szCs w:val="24"/>
        </w:rPr>
        <w:t xml:space="preserve"> hartija od vrijednosti emitenata iz portfelja Fonda, za koja pribavi izrazito nepovoljne informacije, kao što su negativan finansijski rezultat u poslednje dvije uzastopne poslovne godine, i uzastopni pad poslovnih prihoda u zadnje tri poslovne godine .</w:t>
      </w:r>
    </w:p>
    <w:p w:rsidR="006437FF" w:rsidRPr="008C0EC9" w:rsidRDefault="006437FF" w:rsidP="006437FF">
      <w:pPr>
        <w:jc w:val="both"/>
        <w:rPr>
          <w:rFonts w:ascii="Times New Roman" w:hAnsi="Times New Roman" w:cs="Times New Roman"/>
          <w:sz w:val="24"/>
          <w:szCs w:val="24"/>
        </w:rPr>
      </w:pPr>
      <w:r>
        <w:rPr>
          <w:rFonts w:ascii="Times New Roman" w:hAnsi="Times New Roman" w:cs="Times New Roman"/>
          <w:sz w:val="24"/>
          <w:szCs w:val="24"/>
        </w:rPr>
        <w:t>Društvo za upravljanje će nastojati da postigne i</w:t>
      </w:r>
      <w:r w:rsidRPr="008C0EC9">
        <w:rPr>
          <w:rFonts w:ascii="Times New Roman" w:hAnsi="Times New Roman" w:cs="Times New Roman"/>
          <w:sz w:val="24"/>
          <w:szCs w:val="24"/>
        </w:rPr>
        <w:t>nvesticioni cilj F</w:t>
      </w:r>
      <w:r>
        <w:rPr>
          <w:rFonts w:ascii="Times New Roman" w:hAnsi="Times New Roman" w:cs="Times New Roman"/>
          <w:sz w:val="24"/>
          <w:szCs w:val="24"/>
        </w:rPr>
        <w:t>onda</w:t>
      </w:r>
      <w:r w:rsidRPr="008C0EC9">
        <w:rPr>
          <w:rFonts w:ascii="Times New Roman" w:hAnsi="Times New Roman" w:cs="Times New Roman"/>
          <w:sz w:val="24"/>
          <w:szCs w:val="24"/>
        </w:rPr>
        <w:t xml:space="preserve"> kupovinama dužničkih hartija od vrijednosti, koje izdaje ili za koje garantuje Republika Srpska, poštujući osnovni kriterijuma prilikom njihove kupovine</w:t>
      </w:r>
      <w:r>
        <w:rPr>
          <w:rFonts w:ascii="Times New Roman" w:hAnsi="Times New Roman" w:cs="Times New Roman"/>
          <w:sz w:val="24"/>
          <w:szCs w:val="24"/>
        </w:rPr>
        <w:t>,</w:t>
      </w:r>
      <w:r w:rsidRPr="008C0EC9">
        <w:rPr>
          <w:rFonts w:ascii="Times New Roman" w:hAnsi="Times New Roman" w:cs="Times New Roman"/>
          <w:sz w:val="24"/>
          <w:szCs w:val="24"/>
        </w:rPr>
        <w:t xml:space="preserve"> da prinos do dospijeća treba da bude jednak ili veći od prosječnih kamatnih stopa, koje Fond može ostvariti po osnovu oročenih depozita u domaćim poslovnim bankama.</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Društvo za upravljanje će nastojati da postigne investicioni cilj Fonda kupovinama hartija od vrijednosti domaćih emitenata koji imaju pozitivan finansijski rezultat najmanje dvije u poslednje tri poslovne godine, stabilne poslovne prihode i </w:t>
      </w:r>
      <w:r>
        <w:rPr>
          <w:rFonts w:ascii="Times New Roman" w:hAnsi="Times New Roman" w:cs="Times New Roman"/>
          <w:sz w:val="24"/>
          <w:szCs w:val="24"/>
        </w:rPr>
        <w:t>povolj</w:t>
      </w:r>
      <w:r w:rsidRPr="008C0EC9">
        <w:rPr>
          <w:rFonts w:ascii="Times New Roman" w:hAnsi="Times New Roman" w:cs="Times New Roman"/>
          <w:sz w:val="24"/>
          <w:szCs w:val="24"/>
        </w:rPr>
        <w:t>n</w:t>
      </w:r>
      <w:r>
        <w:rPr>
          <w:rFonts w:ascii="Times New Roman" w:hAnsi="Times New Roman" w:cs="Times New Roman"/>
          <w:sz w:val="24"/>
          <w:szCs w:val="24"/>
        </w:rPr>
        <w:t>e racie</w:t>
      </w:r>
      <w:r w:rsidRPr="008C0EC9">
        <w:rPr>
          <w:rFonts w:ascii="Times New Roman" w:hAnsi="Times New Roman" w:cs="Times New Roman"/>
          <w:sz w:val="24"/>
          <w:szCs w:val="24"/>
        </w:rPr>
        <w:t>: likvidnosti</w:t>
      </w:r>
      <w:proofErr w:type="gramStart"/>
      <w:r w:rsidRPr="008C0EC9">
        <w:rPr>
          <w:rFonts w:ascii="Times New Roman" w:hAnsi="Times New Roman" w:cs="Times New Roman"/>
          <w:sz w:val="24"/>
          <w:szCs w:val="24"/>
        </w:rPr>
        <w:t>,  solventnosti</w:t>
      </w:r>
      <w:proofErr w:type="gramEnd"/>
      <w:r w:rsidRPr="008C0EC9">
        <w:rPr>
          <w:rFonts w:ascii="Times New Roman" w:hAnsi="Times New Roman" w:cs="Times New Roman"/>
          <w:sz w:val="24"/>
          <w:szCs w:val="24"/>
        </w:rPr>
        <w:t>, strukture kapitala, pokrića rashoda na ime kamata, profitabilnosti i zarade po akciji.</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lastRenderedPageBreak/>
        <w:t xml:space="preserve">Društvo za upravljanje će nastojati da postigne definisani investicioni cilj Fonda kupovinama hartija od vrijednosti emitenata sa sjedištem u </w:t>
      </w:r>
      <w:proofErr w:type="gramStart"/>
      <w:r w:rsidRPr="008C0EC9">
        <w:rPr>
          <w:rFonts w:ascii="Times New Roman" w:hAnsi="Times New Roman" w:cs="Times New Roman"/>
          <w:sz w:val="24"/>
          <w:szCs w:val="24"/>
        </w:rPr>
        <w:t>državama  članicama</w:t>
      </w:r>
      <w:proofErr w:type="gramEnd"/>
      <w:r w:rsidRPr="008C0EC9">
        <w:rPr>
          <w:rFonts w:ascii="Times New Roman" w:hAnsi="Times New Roman" w:cs="Times New Roman"/>
          <w:sz w:val="24"/>
          <w:szCs w:val="24"/>
        </w:rPr>
        <w:t xml:space="preserve"> EU i državama koje nisu članice EU, ako emitenti pored pozitivnog finansijskog rezultata, stabilnih poslovnih prihoda i povoljnih racia, ostvaruju odgovarajuću likvidnost trgovanja, tako da Fond u kratkom vremenskom roku može prodati svoja ulaganja, po istim ili po većim cijenama od nabavnih.</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Društvo za upravljanje </w:t>
      </w:r>
      <w:proofErr w:type="gramStart"/>
      <w:r w:rsidRPr="008C0EC9">
        <w:rPr>
          <w:rFonts w:ascii="Times New Roman" w:hAnsi="Times New Roman" w:cs="Times New Roman"/>
          <w:sz w:val="24"/>
          <w:szCs w:val="24"/>
        </w:rPr>
        <w:t>će</w:t>
      </w:r>
      <w:proofErr w:type="gramEnd"/>
      <w:r w:rsidRPr="008C0EC9">
        <w:rPr>
          <w:rFonts w:ascii="Times New Roman" w:hAnsi="Times New Roman" w:cs="Times New Roman"/>
          <w:sz w:val="24"/>
          <w:szCs w:val="24"/>
        </w:rPr>
        <w:t xml:space="preserve"> nastojati da postigne investicioni cilj Fonda ulaganjem </w:t>
      </w:r>
      <w:r>
        <w:rPr>
          <w:rFonts w:ascii="Times New Roman" w:hAnsi="Times New Roman" w:cs="Times New Roman"/>
          <w:sz w:val="24"/>
          <w:szCs w:val="24"/>
        </w:rPr>
        <w:t xml:space="preserve">novčanih sredstava Fonda </w:t>
      </w:r>
      <w:r w:rsidRPr="008C0EC9">
        <w:rPr>
          <w:rFonts w:ascii="Times New Roman" w:hAnsi="Times New Roman" w:cs="Times New Roman"/>
          <w:sz w:val="24"/>
          <w:szCs w:val="24"/>
        </w:rPr>
        <w:t>u kratkoročne har</w:t>
      </w:r>
      <w:r>
        <w:rPr>
          <w:rFonts w:ascii="Times New Roman" w:hAnsi="Times New Roman" w:cs="Times New Roman"/>
          <w:sz w:val="24"/>
          <w:szCs w:val="24"/>
        </w:rPr>
        <w:t>tije od vrijednosti, koje izdaju</w:t>
      </w:r>
      <w:r w:rsidRPr="008C0EC9">
        <w:rPr>
          <w:rFonts w:ascii="Times New Roman" w:hAnsi="Times New Roman" w:cs="Times New Roman"/>
          <w:sz w:val="24"/>
          <w:szCs w:val="24"/>
        </w:rPr>
        <w:t xml:space="preserve"> ili za </w:t>
      </w:r>
      <w:r>
        <w:rPr>
          <w:rFonts w:ascii="Times New Roman" w:hAnsi="Times New Roman" w:cs="Times New Roman"/>
          <w:sz w:val="24"/>
          <w:szCs w:val="24"/>
        </w:rPr>
        <w:t>koje garantuju</w:t>
      </w:r>
      <w:r w:rsidRPr="008C0EC9">
        <w:rPr>
          <w:rFonts w:ascii="Times New Roman" w:hAnsi="Times New Roman" w:cs="Times New Roman"/>
          <w:sz w:val="24"/>
          <w:szCs w:val="24"/>
        </w:rPr>
        <w:t xml:space="preserve"> Republika Srpska, Federacija BiH ili država članica EU.</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Odluke o kupovini hartija </w:t>
      </w:r>
      <w:proofErr w:type="gramStart"/>
      <w:r w:rsidRPr="008C0EC9">
        <w:rPr>
          <w:rFonts w:ascii="Times New Roman" w:hAnsi="Times New Roman" w:cs="Times New Roman"/>
          <w:sz w:val="24"/>
          <w:szCs w:val="24"/>
        </w:rPr>
        <w:t>od</w:t>
      </w:r>
      <w:proofErr w:type="gramEnd"/>
      <w:r w:rsidRPr="008C0EC9">
        <w:rPr>
          <w:rFonts w:ascii="Times New Roman" w:hAnsi="Times New Roman" w:cs="Times New Roman"/>
          <w:sz w:val="24"/>
          <w:szCs w:val="24"/>
        </w:rPr>
        <w:t xml:space="preserve"> vrijednosti za račun Fonda i odluke o prodaji hartija od vrijednosti iz portfelja Fonda će se donositi </w:t>
      </w:r>
      <w:r>
        <w:rPr>
          <w:rFonts w:ascii="Times New Roman" w:hAnsi="Times New Roman" w:cs="Times New Roman"/>
          <w:sz w:val="24"/>
          <w:szCs w:val="24"/>
        </w:rPr>
        <w:t>nakon analize</w:t>
      </w:r>
      <w:r w:rsidRPr="008C0EC9">
        <w:rPr>
          <w:rFonts w:ascii="Times New Roman" w:hAnsi="Times New Roman" w:cs="Times New Roman"/>
          <w:sz w:val="24"/>
          <w:szCs w:val="24"/>
        </w:rPr>
        <w:t>: tržišnih pokazatelja, bilansnih pozicija, racio analize finansijskih izvještaja i transparentnih podataka o planovima</w:t>
      </w:r>
      <w:r>
        <w:rPr>
          <w:rFonts w:ascii="Times New Roman" w:hAnsi="Times New Roman" w:cs="Times New Roman"/>
          <w:sz w:val="24"/>
          <w:szCs w:val="24"/>
        </w:rPr>
        <w:t xml:space="preserve"> za buduće poslovanje emitenata, u čije hartije od vrijednosti Fond namjerava ulagati.</w:t>
      </w:r>
    </w:p>
    <w:p w:rsidR="006437FF" w:rsidRPr="008246A8"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Društvo za upravljanje </w:t>
      </w:r>
      <w:proofErr w:type="gramStart"/>
      <w:r w:rsidRPr="008C0EC9">
        <w:rPr>
          <w:rFonts w:ascii="Times New Roman" w:hAnsi="Times New Roman" w:cs="Times New Roman"/>
          <w:sz w:val="24"/>
          <w:szCs w:val="24"/>
        </w:rPr>
        <w:t>će</w:t>
      </w:r>
      <w:proofErr w:type="gramEnd"/>
      <w:r w:rsidRPr="008C0EC9">
        <w:rPr>
          <w:rFonts w:ascii="Times New Roman" w:hAnsi="Times New Roman" w:cs="Times New Roman"/>
          <w:sz w:val="24"/>
          <w:szCs w:val="24"/>
        </w:rPr>
        <w:t xml:space="preserve"> nastojati da postigne investicioni cilj Fonda definisanjem najniže stope </w:t>
      </w:r>
      <w:r w:rsidRPr="008246A8">
        <w:rPr>
          <w:rFonts w:ascii="Times New Roman" w:hAnsi="Times New Roman" w:cs="Times New Roman"/>
          <w:sz w:val="24"/>
          <w:szCs w:val="24"/>
        </w:rPr>
        <w:t xml:space="preserve">prinosa na imovinu Fonda. </w:t>
      </w:r>
    </w:p>
    <w:p w:rsidR="006437FF" w:rsidRPr="008C0EC9" w:rsidRDefault="00511D6B" w:rsidP="006437FF">
      <w:pPr>
        <w:jc w:val="both"/>
        <w:rPr>
          <w:rFonts w:ascii="Times New Roman" w:hAnsi="Times New Roman" w:cs="Times New Roman"/>
          <w:sz w:val="24"/>
          <w:szCs w:val="24"/>
        </w:rPr>
      </w:pPr>
      <w:r w:rsidRPr="008246A8">
        <w:rPr>
          <w:rFonts w:ascii="Times New Roman" w:hAnsi="Times New Roman" w:cs="Times New Roman"/>
          <w:sz w:val="24"/>
          <w:szCs w:val="24"/>
        </w:rPr>
        <w:t>Kriterijumi ulaganja sredstava F</w:t>
      </w:r>
      <w:r w:rsidR="006437FF" w:rsidRPr="008246A8">
        <w:rPr>
          <w:rFonts w:ascii="Times New Roman" w:hAnsi="Times New Roman" w:cs="Times New Roman"/>
          <w:sz w:val="24"/>
          <w:szCs w:val="24"/>
        </w:rPr>
        <w:t xml:space="preserve">onda </w:t>
      </w:r>
      <w:proofErr w:type="gramStart"/>
      <w:r w:rsidR="006437FF" w:rsidRPr="008246A8">
        <w:rPr>
          <w:rFonts w:ascii="Times New Roman" w:hAnsi="Times New Roman" w:cs="Times New Roman"/>
          <w:sz w:val="24"/>
          <w:szCs w:val="24"/>
        </w:rPr>
        <w:t>na</w:t>
      </w:r>
      <w:proofErr w:type="gramEnd"/>
      <w:r w:rsidR="006437FF" w:rsidRPr="008246A8">
        <w:rPr>
          <w:rFonts w:ascii="Times New Roman" w:hAnsi="Times New Roman" w:cs="Times New Roman"/>
          <w:sz w:val="24"/>
          <w:szCs w:val="24"/>
        </w:rPr>
        <w:t xml:space="preserve"> tržištima Republike Srpske, Federacije BiH i jedinica lokalne uprave u Republici Srpskoj, na osnovu stope prinosa su:</w:t>
      </w:r>
      <w:r w:rsidR="006437FF">
        <w:rPr>
          <w:rFonts w:ascii="Times New Roman" w:hAnsi="Times New Roman" w:cs="Times New Roman"/>
          <w:sz w:val="24"/>
          <w:szCs w:val="24"/>
        </w:rPr>
        <w:t xml:space="preserve">  </w:t>
      </w:r>
    </w:p>
    <w:p w:rsidR="006437FF" w:rsidRPr="00477500" w:rsidRDefault="006437FF" w:rsidP="00D54DF2">
      <w:pPr>
        <w:pStyle w:val="ListParagraph"/>
        <w:numPr>
          <w:ilvl w:val="0"/>
          <w:numId w:val="6"/>
        </w:numPr>
        <w:jc w:val="both"/>
        <w:rPr>
          <w:rFonts w:ascii="Times New Roman" w:hAnsi="Times New Roman" w:cs="Times New Roman"/>
          <w:sz w:val="24"/>
          <w:szCs w:val="24"/>
        </w:rPr>
      </w:pPr>
      <w:r w:rsidRPr="00477500">
        <w:rPr>
          <w:rFonts w:ascii="Times New Roman" w:hAnsi="Times New Roman" w:cs="Times New Roman"/>
          <w:sz w:val="24"/>
          <w:szCs w:val="24"/>
        </w:rPr>
        <w:t>stopa prinosa na obveznice, najmanje 3 % na godišnjem nivou,</w:t>
      </w:r>
    </w:p>
    <w:p w:rsidR="006437FF" w:rsidRPr="008C0EC9" w:rsidRDefault="006437FF" w:rsidP="00D54DF2">
      <w:pPr>
        <w:pStyle w:val="ListParagraph"/>
        <w:numPr>
          <w:ilvl w:val="0"/>
          <w:numId w:val="6"/>
        </w:numPr>
        <w:jc w:val="both"/>
        <w:rPr>
          <w:rFonts w:ascii="Times New Roman" w:hAnsi="Times New Roman" w:cs="Times New Roman"/>
          <w:sz w:val="24"/>
          <w:szCs w:val="24"/>
        </w:rPr>
      </w:pPr>
      <w:r w:rsidRPr="008C0EC9">
        <w:rPr>
          <w:rFonts w:ascii="Times New Roman" w:hAnsi="Times New Roman" w:cs="Times New Roman"/>
          <w:sz w:val="24"/>
          <w:szCs w:val="24"/>
        </w:rPr>
        <w:t>stopa prinosa na trezorske zapise, najmanje 1 % na godišnjem nivou,</w:t>
      </w:r>
    </w:p>
    <w:p w:rsidR="006437FF" w:rsidRDefault="006437FF" w:rsidP="00D54DF2">
      <w:pPr>
        <w:pStyle w:val="ListParagraph"/>
        <w:numPr>
          <w:ilvl w:val="0"/>
          <w:numId w:val="6"/>
        </w:numPr>
        <w:jc w:val="both"/>
        <w:rPr>
          <w:rFonts w:ascii="Times New Roman" w:hAnsi="Times New Roman" w:cs="Times New Roman"/>
          <w:sz w:val="24"/>
          <w:szCs w:val="24"/>
        </w:rPr>
      </w:pPr>
      <w:r w:rsidRPr="008C0EC9">
        <w:rPr>
          <w:rFonts w:ascii="Times New Roman" w:hAnsi="Times New Roman" w:cs="Times New Roman"/>
          <w:sz w:val="24"/>
          <w:szCs w:val="24"/>
        </w:rPr>
        <w:t>stopa prinosa na akcije, najmanje 1 % na godišnjem nivou</w:t>
      </w:r>
      <w:r>
        <w:rPr>
          <w:rFonts w:ascii="Times New Roman" w:hAnsi="Times New Roman" w:cs="Times New Roman"/>
          <w:sz w:val="24"/>
          <w:szCs w:val="24"/>
        </w:rPr>
        <w:t xml:space="preserve">, </w:t>
      </w:r>
    </w:p>
    <w:p w:rsidR="006437FF" w:rsidRPr="008C0EC9" w:rsidRDefault="006437FF" w:rsidP="00D54DF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stopa prinosa na obveznice poslovnih banaka, najmanje 1,5 % na godišnjem nivou i</w:t>
      </w:r>
    </w:p>
    <w:p w:rsidR="006437FF" w:rsidRDefault="006437FF" w:rsidP="00D54DF2">
      <w:pPr>
        <w:pStyle w:val="ListParagraph"/>
        <w:numPr>
          <w:ilvl w:val="0"/>
          <w:numId w:val="6"/>
        </w:numPr>
        <w:jc w:val="both"/>
        <w:rPr>
          <w:rFonts w:ascii="Times New Roman" w:hAnsi="Times New Roman" w:cs="Times New Roman"/>
          <w:sz w:val="24"/>
          <w:szCs w:val="24"/>
        </w:rPr>
      </w:pPr>
      <w:proofErr w:type="gramStart"/>
      <w:r w:rsidRPr="008C0EC9">
        <w:rPr>
          <w:rFonts w:ascii="Times New Roman" w:hAnsi="Times New Roman" w:cs="Times New Roman"/>
          <w:sz w:val="24"/>
          <w:szCs w:val="24"/>
        </w:rPr>
        <w:t>stopa</w:t>
      </w:r>
      <w:proofErr w:type="gramEnd"/>
      <w:r w:rsidRPr="008C0EC9">
        <w:rPr>
          <w:rFonts w:ascii="Times New Roman" w:hAnsi="Times New Roman" w:cs="Times New Roman"/>
          <w:sz w:val="24"/>
          <w:szCs w:val="24"/>
        </w:rPr>
        <w:t xml:space="preserve"> prinosa na oročene depozite u domaćim bankama, najmanje 1 % na godišnjem nivou.</w:t>
      </w:r>
    </w:p>
    <w:p w:rsidR="006437FF" w:rsidRPr="008246A8" w:rsidRDefault="00511D6B" w:rsidP="006437FF">
      <w:pPr>
        <w:jc w:val="both"/>
        <w:rPr>
          <w:rFonts w:ascii="Times New Roman" w:hAnsi="Times New Roman" w:cs="Times New Roman"/>
          <w:sz w:val="24"/>
          <w:szCs w:val="24"/>
        </w:rPr>
      </w:pPr>
      <w:r w:rsidRPr="008246A8">
        <w:rPr>
          <w:rFonts w:ascii="Times New Roman" w:hAnsi="Times New Roman" w:cs="Times New Roman"/>
          <w:sz w:val="24"/>
          <w:szCs w:val="24"/>
        </w:rPr>
        <w:t>Kriterijumi ulaganja sredstava F</w:t>
      </w:r>
      <w:r w:rsidR="006437FF" w:rsidRPr="008246A8">
        <w:rPr>
          <w:rFonts w:ascii="Times New Roman" w:hAnsi="Times New Roman" w:cs="Times New Roman"/>
          <w:sz w:val="24"/>
          <w:szCs w:val="24"/>
        </w:rPr>
        <w:t xml:space="preserve">onda u dužničke hartije </w:t>
      </w:r>
      <w:proofErr w:type="gramStart"/>
      <w:r w:rsidR="006437FF" w:rsidRPr="008246A8">
        <w:rPr>
          <w:rFonts w:ascii="Times New Roman" w:hAnsi="Times New Roman" w:cs="Times New Roman"/>
          <w:sz w:val="24"/>
          <w:szCs w:val="24"/>
        </w:rPr>
        <w:t>od</w:t>
      </w:r>
      <w:proofErr w:type="gramEnd"/>
      <w:r w:rsidR="006437FF" w:rsidRPr="008246A8">
        <w:rPr>
          <w:rFonts w:ascii="Times New Roman" w:hAnsi="Times New Roman" w:cs="Times New Roman"/>
          <w:sz w:val="24"/>
          <w:szCs w:val="24"/>
        </w:rPr>
        <w:t xml:space="preserve"> vrijednosti na tržištima država članica EU i CEFTA su:</w:t>
      </w:r>
    </w:p>
    <w:p w:rsidR="006437FF" w:rsidRPr="008246A8" w:rsidRDefault="006437FF" w:rsidP="00D54DF2">
      <w:pPr>
        <w:pStyle w:val="ListParagraph"/>
        <w:numPr>
          <w:ilvl w:val="0"/>
          <w:numId w:val="7"/>
        </w:numPr>
        <w:jc w:val="both"/>
        <w:rPr>
          <w:rFonts w:ascii="Times New Roman" w:hAnsi="Times New Roman" w:cs="Times New Roman"/>
          <w:sz w:val="24"/>
          <w:szCs w:val="24"/>
        </w:rPr>
      </w:pPr>
      <w:r w:rsidRPr="008246A8">
        <w:rPr>
          <w:rFonts w:ascii="Times New Roman" w:hAnsi="Times New Roman" w:cs="Times New Roman"/>
          <w:sz w:val="24"/>
          <w:szCs w:val="24"/>
        </w:rPr>
        <w:t>stopa prinosa na dužničke hartije od vrijednosti najmanje 1,5 % na godišnjem nivou,</w:t>
      </w:r>
    </w:p>
    <w:p w:rsidR="006437FF" w:rsidRPr="008246A8" w:rsidRDefault="006437FF" w:rsidP="00D54DF2">
      <w:pPr>
        <w:pStyle w:val="ListParagraph"/>
        <w:numPr>
          <w:ilvl w:val="0"/>
          <w:numId w:val="7"/>
        </w:numPr>
        <w:jc w:val="both"/>
        <w:rPr>
          <w:rFonts w:ascii="Times New Roman" w:hAnsi="Times New Roman" w:cs="Times New Roman"/>
          <w:sz w:val="24"/>
          <w:szCs w:val="24"/>
        </w:rPr>
      </w:pPr>
      <w:r w:rsidRPr="008246A8">
        <w:rPr>
          <w:rFonts w:ascii="Times New Roman" w:hAnsi="Times New Roman" w:cs="Times New Roman"/>
          <w:sz w:val="24"/>
          <w:szCs w:val="24"/>
        </w:rPr>
        <w:t>zadovoljavajuća likvidnost trgovanja dužničkim hartijama od vrijednosti, koja podrazumijeva da je obim trgovanja ovim hartijama u zadnih godinu dana veći od planiranog iznosa ulaganja, kako bi fond u kratkom roku mogao prodati cjelokupno ulaganje i</w:t>
      </w:r>
    </w:p>
    <w:p w:rsidR="006437FF" w:rsidRPr="008246A8" w:rsidRDefault="006437FF" w:rsidP="00D54DF2">
      <w:pPr>
        <w:pStyle w:val="ListParagraph"/>
        <w:numPr>
          <w:ilvl w:val="0"/>
          <w:numId w:val="7"/>
        </w:numPr>
        <w:jc w:val="both"/>
        <w:rPr>
          <w:rFonts w:ascii="Times New Roman" w:hAnsi="Times New Roman" w:cs="Times New Roman"/>
          <w:sz w:val="24"/>
          <w:szCs w:val="24"/>
        </w:rPr>
      </w:pPr>
      <w:proofErr w:type="gramStart"/>
      <w:r w:rsidRPr="008246A8">
        <w:rPr>
          <w:rFonts w:ascii="Times New Roman" w:hAnsi="Times New Roman" w:cs="Times New Roman"/>
          <w:sz w:val="24"/>
          <w:szCs w:val="24"/>
        </w:rPr>
        <w:t>redovno</w:t>
      </w:r>
      <w:proofErr w:type="gramEnd"/>
      <w:r w:rsidRPr="008246A8">
        <w:rPr>
          <w:rFonts w:ascii="Times New Roman" w:hAnsi="Times New Roman" w:cs="Times New Roman"/>
          <w:sz w:val="24"/>
          <w:szCs w:val="24"/>
        </w:rPr>
        <w:t xml:space="preserve"> objavljivanje planiranog godišnjeg budžeta izdavalaca dužničkih hartija od vrijednosti.</w:t>
      </w:r>
    </w:p>
    <w:p w:rsidR="006437FF" w:rsidRDefault="006437FF" w:rsidP="006437FF">
      <w:pPr>
        <w:pStyle w:val="ListParagraph"/>
        <w:spacing w:line="240" w:lineRule="auto"/>
        <w:ind w:left="0"/>
        <w:jc w:val="both"/>
        <w:rPr>
          <w:rFonts w:ascii="Times New Roman" w:hAnsi="Times New Roman" w:cs="Times New Roman"/>
          <w:sz w:val="24"/>
          <w:szCs w:val="24"/>
        </w:rPr>
      </w:pPr>
    </w:p>
    <w:p w:rsidR="006437FF" w:rsidRDefault="006437FF" w:rsidP="006437FF">
      <w:pPr>
        <w:pStyle w:val="ListParagraph"/>
        <w:ind w:left="0"/>
        <w:jc w:val="both"/>
        <w:rPr>
          <w:rFonts w:ascii="Times New Roman" w:hAnsi="Times New Roman" w:cs="Times New Roman"/>
          <w:sz w:val="24"/>
          <w:szCs w:val="24"/>
        </w:rPr>
      </w:pPr>
      <w:r w:rsidRPr="00477500">
        <w:rPr>
          <w:rFonts w:ascii="Times New Roman" w:hAnsi="Times New Roman" w:cs="Times New Roman"/>
          <w:sz w:val="24"/>
          <w:szCs w:val="24"/>
        </w:rPr>
        <w:t xml:space="preserve">Ulaganja u Fond </w:t>
      </w:r>
      <w:proofErr w:type="gramStart"/>
      <w:r w:rsidRPr="00477500">
        <w:rPr>
          <w:rFonts w:ascii="Times New Roman" w:hAnsi="Times New Roman" w:cs="Times New Roman"/>
          <w:sz w:val="24"/>
          <w:szCs w:val="24"/>
        </w:rPr>
        <w:t>će</w:t>
      </w:r>
      <w:proofErr w:type="gramEnd"/>
      <w:r w:rsidRPr="00477500">
        <w:rPr>
          <w:rFonts w:ascii="Times New Roman" w:hAnsi="Times New Roman" w:cs="Times New Roman"/>
          <w:sz w:val="24"/>
          <w:szCs w:val="24"/>
        </w:rPr>
        <w:t xml:space="preserve"> se vršiti u skladu sa kriterijumima kojima će se obezbjediti:</w:t>
      </w:r>
    </w:p>
    <w:p w:rsidR="006437FF" w:rsidRPr="00477500" w:rsidRDefault="006437FF" w:rsidP="006437FF">
      <w:pPr>
        <w:pStyle w:val="ListParagraph"/>
        <w:spacing w:line="240" w:lineRule="auto"/>
        <w:ind w:left="0"/>
        <w:jc w:val="both"/>
        <w:rPr>
          <w:rFonts w:ascii="Times New Roman" w:hAnsi="Times New Roman" w:cs="Times New Roman"/>
          <w:sz w:val="24"/>
          <w:szCs w:val="24"/>
        </w:rPr>
      </w:pPr>
    </w:p>
    <w:p w:rsidR="006437FF" w:rsidRPr="00477500" w:rsidRDefault="006437FF" w:rsidP="00D54DF2">
      <w:pPr>
        <w:pStyle w:val="ListParagraph"/>
        <w:numPr>
          <w:ilvl w:val="0"/>
          <w:numId w:val="8"/>
        </w:numPr>
        <w:jc w:val="both"/>
        <w:rPr>
          <w:rFonts w:ascii="Times New Roman" w:hAnsi="Times New Roman" w:cs="Times New Roman"/>
          <w:sz w:val="24"/>
          <w:szCs w:val="24"/>
        </w:rPr>
      </w:pPr>
      <w:r w:rsidRPr="00477500">
        <w:rPr>
          <w:rFonts w:ascii="Times New Roman" w:hAnsi="Times New Roman" w:cs="Times New Roman"/>
          <w:sz w:val="24"/>
          <w:szCs w:val="24"/>
        </w:rPr>
        <w:t>ostvarivanje planirane stope prinosa na uložena sredstva, za svako ulaganje pojedinačno,</w:t>
      </w:r>
    </w:p>
    <w:p w:rsidR="006437FF" w:rsidRPr="008C0EC9" w:rsidRDefault="006437FF" w:rsidP="00D54DF2">
      <w:pPr>
        <w:pStyle w:val="ListParagraph"/>
        <w:numPr>
          <w:ilvl w:val="0"/>
          <w:numId w:val="8"/>
        </w:numPr>
        <w:jc w:val="both"/>
        <w:rPr>
          <w:rFonts w:ascii="Times New Roman" w:hAnsi="Times New Roman" w:cs="Times New Roman"/>
          <w:sz w:val="24"/>
          <w:szCs w:val="24"/>
        </w:rPr>
      </w:pPr>
      <w:r w:rsidRPr="008C0EC9">
        <w:rPr>
          <w:rFonts w:ascii="Times New Roman" w:hAnsi="Times New Roman" w:cs="Times New Roman"/>
          <w:sz w:val="24"/>
          <w:szCs w:val="24"/>
        </w:rPr>
        <w:lastRenderedPageBreak/>
        <w:t>smanjivanje rizika ulaganjem sredstava Fonda u dužničke hartije od vrijednosti, koje emituje ili za koje garantuju: Republika Srpska, Federacija BiH i države članice EU,</w:t>
      </w:r>
    </w:p>
    <w:p w:rsidR="006437FF" w:rsidRPr="008C0EC9" w:rsidRDefault="006437FF" w:rsidP="00D54DF2">
      <w:pPr>
        <w:pStyle w:val="ListParagraph"/>
        <w:numPr>
          <w:ilvl w:val="0"/>
          <w:numId w:val="8"/>
        </w:numPr>
        <w:jc w:val="both"/>
        <w:rPr>
          <w:rFonts w:ascii="Times New Roman" w:hAnsi="Times New Roman" w:cs="Times New Roman"/>
          <w:sz w:val="24"/>
          <w:szCs w:val="24"/>
        </w:rPr>
      </w:pPr>
      <w:r w:rsidRPr="008C0EC9">
        <w:rPr>
          <w:rFonts w:ascii="Times New Roman" w:hAnsi="Times New Roman" w:cs="Times New Roman"/>
          <w:sz w:val="24"/>
          <w:szCs w:val="24"/>
        </w:rPr>
        <w:t>promjena strukture portfelja Fonda,</w:t>
      </w:r>
    </w:p>
    <w:p w:rsidR="006437FF" w:rsidRPr="008C0EC9" w:rsidRDefault="006437FF" w:rsidP="00D54DF2">
      <w:pPr>
        <w:pStyle w:val="ListParagraph"/>
        <w:numPr>
          <w:ilvl w:val="0"/>
          <w:numId w:val="8"/>
        </w:numPr>
        <w:jc w:val="both"/>
        <w:rPr>
          <w:rFonts w:ascii="Times New Roman" w:hAnsi="Times New Roman" w:cs="Times New Roman"/>
          <w:sz w:val="24"/>
          <w:szCs w:val="24"/>
        </w:rPr>
      </w:pPr>
      <w:r w:rsidRPr="008C0EC9">
        <w:rPr>
          <w:rFonts w:ascii="Times New Roman" w:hAnsi="Times New Roman" w:cs="Times New Roman"/>
          <w:sz w:val="24"/>
          <w:szCs w:val="24"/>
        </w:rPr>
        <w:t>velika vjerovatnoća naplate dospjelih kamata i anuiteta na dužničke hartije,</w:t>
      </w:r>
    </w:p>
    <w:p w:rsidR="006437FF" w:rsidRPr="008C0EC9" w:rsidRDefault="006437FF" w:rsidP="00D54DF2">
      <w:pPr>
        <w:pStyle w:val="ListParagraph"/>
        <w:numPr>
          <w:ilvl w:val="0"/>
          <w:numId w:val="8"/>
        </w:numPr>
        <w:jc w:val="both"/>
        <w:rPr>
          <w:rFonts w:ascii="Times New Roman" w:hAnsi="Times New Roman" w:cs="Times New Roman"/>
          <w:sz w:val="24"/>
          <w:szCs w:val="24"/>
        </w:rPr>
      </w:pPr>
      <w:r w:rsidRPr="008C0EC9">
        <w:rPr>
          <w:rFonts w:ascii="Times New Roman" w:hAnsi="Times New Roman" w:cs="Times New Roman"/>
          <w:sz w:val="24"/>
          <w:szCs w:val="24"/>
        </w:rPr>
        <w:t>mogućnost relativno brze prodaje ulaganja iz portfelja Fonda, radi blagovremene isplate vlasnika udjela,</w:t>
      </w:r>
    </w:p>
    <w:p w:rsidR="006437FF" w:rsidRPr="008C0EC9" w:rsidRDefault="006437FF" w:rsidP="00D54DF2">
      <w:pPr>
        <w:pStyle w:val="ListParagraph"/>
        <w:numPr>
          <w:ilvl w:val="0"/>
          <w:numId w:val="8"/>
        </w:numPr>
        <w:jc w:val="both"/>
        <w:rPr>
          <w:rFonts w:ascii="Times New Roman" w:hAnsi="Times New Roman" w:cs="Times New Roman"/>
          <w:sz w:val="24"/>
          <w:szCs w:val="24"/>
        </w:rPr>
      </w:pPr>
      <w:r w:rsidRPr="008C0EC9">
        <w:rPr>
          <w:rFonts w:ascii="Times New Roman" w:hAnsi="Times New Roman" w:cs="Times New Roman"/>
          <w:sz w:val="24"/>
          <w:szCs w:val="24"/>
        </w:rPr>
        <w:t>planirani rast vrijednosti imovine Fonda i</w:t>
      </w:r>
    </w:p>
    <w:p w:rsidR="006437FF" w:rsidRPr="008C0EC9" w:rsidRDefault="006437FF" w:rsidP="00D54DF2">
      <w:pPr>
        <w:pStyle w:val="ListParagraph"/>
        <w:numPr>
          <w:ilvl w:val="0"/>
          <w:numId w:val="8"/>
        </w:numPr>
        <w:jc w:val="both"/>
        <w:rPr>
          <w:rFonts w:ascii="Times New Roman" w:hAnsi="Times New Roman" w:cs="Times New Roman"/>
          <w:sz w:val="24"/>
          <w:szCs w:val="24"/>
        </w:rPr>
      </w:pPr>
      <w:proofErr w:type="gramStart"/>
      <w:r w:rsidRPr="008C0EC9">
        <w:rPr>
          <w:rFonts w:ascii="Times New Roman" w:hAnsi="Times New Roman" w:cs="Times New Roman"/>
          <w:sz w:val="24"/>
          <w:szCs w:val="24"/>
        </w:rPr>
        <w:t>kratkoročna</w:t>
      </w:r>
      <w:proofErr w:type="gramEnd"/>
      <w:r w:rsidRPr="008C0EC9">
        <w:rPr>
          <w:rFonts w:ascii="Times New Roman" w:hAnsi="Times New Roman" w:cs="Times New Roman"/>
          <w:sz w:val="24"/>
          <w:szCs w:val="24"/>
        </w:rPr>
        <w:t xml:space="preserve"> i dugoročna likvidnost Fonda, radi blagovremenog izmirenja dospjelih obaveza Fonda.</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Društvo za upravljanje može, u skladu </w:t>
      </w:r>
      <w:proofErr w:type="gramStart"/>
      <w:r w:rsidRPr="008C0EC9">
        <w:rPr>
          <w:rFonts w:ascii="Times New Roman" w:hAnsi="Times New Roman" w:cs="Times New Roman"/>
          <w:sz w:val="24"/>
          <w:szCs w:val="24"/>
        </w:rPr>
        <w:t>sa</w:t>
      </w:r>
      <w:proofErr w:type="gramEnd"/>
      <w:r w:rsidRPr="008C0EC9">
        <w:rPr>
          <w:rFonts w:ascii="Times New Roman" w:hAnsi="Times New Roman" w:cs="Times New Roman"/>
          <w:sz w:val="24"/>
          <w:szCs w:val="24"/>
        </w:rPr>
        <w:t xml:space="preserve"> zakonskim procedurama izvršiti promjenu investicione politike Fonda, pri čemu je obavezno da vlasnike udjela obavijesti o predloženim promjenama, najmanje jednom u svake dvije nedelje u period od dva mjeseca, do dana uvođenja promjene.</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Obavještenja </w:t>
      </w:r>
      <w:r>
        <w:rPr>
          <w:rFonts w:ascii="Times New Roman" w:hAnsi="Times New Roman" w:cs="Times New Roman"/>
          <w:sz w:val="24"/>
          <w:szCs w:val="24"/>
        </w:rPr>
        <w:t xml:space="preserve">o promjeni investicione politike Fonda </w:t>
      </w:r>
      <w:r w:rsidRPr="008C0EC9">
        <w:rPr>
          <w:rFonts w:ascii="Times New Roman" w:hAnsi="Times New Roman" w:cs="Times New Roman"/>
          <w:sz w:val="24"/>
          <w:szCs w:val="24"/>
        </w:rPr>
        <w:t xml:space="preserve">se objavljuju u najmanje jednom dnevnom listu, koji izlazi </w:t>
      </w:r>
      <w:proofErr w:type="gramStart"/>
      <w:r w:rsidRPr="008C0EC9">
        <w:rPr>
          <w:rFonts w:ascii="Times New Roman" w:hAnsi="Times New Roman" w:cs="Times New Roman"/>
          <w:sz w:val="24"/>
          <w:szCs w:val="24"/>
        </w:rPr>
        <w:t>na</w:t>
      </w:r>
      <w:proofErr w:type="gramEnd"/>
      <w:r w:rsidRPr="008C0EC9">
        <w:rPr>
          <w:rFonts w:ascii="Times New Roman" w:hAnsi="Times New Roman" w:cs="Times New Roman"/>
          <w:sz w:val="24"/>
          <w:szCs w:val="24"/>
        </w:rPr>
        <w:t xml:space="preserve"> teritoriji Republike Srpske.</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Vlasnici udjela imaju pravo </w:t>
      </w:r>
      <w:proofErr w:type="gramStart"/>
      <w:r w:rsidRPr="008C0EC9">
        <w:rPr>
          <w:rFonts w:ascii="Times New Roman" w:hAnsi="Times New Roman" w:cs="Times New Roman"/>
          <w:sz w:val="24"/>
          <w:szCs w:val="24"/>
        </w:rPr>
        <w:t>na</w:t>
      </w:r>
      <w:proofErr w:type="gramEnd"/>
      <w:r w:rsidRPr="008C0EC9">
        <w:rPr>
          <w:rFonts w:ascii="Times New Roman" w:hAnsi="Times New Roman" w:cs="Times New Roman"/>
          <w:sz w:val="24"/>
          <w:szCs w:val="24"/>
        </w:rPr>
        <w:t xml:space="preserve"> otkup udjela bez obaveze plaćanja naknade, u slučaju da nisu saglasni sa promjenama investicione politike Fonda.</w:t>
      </w:r>
    </w:p>
    <w:p w:rsidR="006437FF"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Društvo za upravljanje je dužno da </w:t>
      </w:r>
      <w:proofErr w:type="gramStart"/>
      <w:r w:rsidRPr="008C0EC9">
        <w:rPr>
          <w:rFonts w:ascii="Times New Roman" w:hAnsi="Times New Roman" w:cs="Times New Roman"/>
          <w:sz w:val="24"/>
          <w:szCs w:val="24"/>
        </w:rPr>
        <w:t>od</w:t>
      </w:r>
      <w:proofErr w:type="gramEnd"/>
      <w:r w:rsidRPr="008C0EC9">
        <w:rPr>
          <w:rFonts w:ascii="Times New Roman" w:hAnsi="Times New Roman" w:cs="Times New Roman"/>
          <w:sz w:val="24"/>
          <w:szCs w:val="24"/>
        </w:rPr>
        <w:t xml:space="preserve"> Komisije pribavi prethodnu saglasnost na odluku o izmjenama Prospekta Fonda, ako se izmjene odnose na: </w:t>
      </w:r>
    </w:p>
    <w:p w:rsidR="006437FF" w:rsidRPr="002F4595" w:rsidRDefault="006437FF" w:rsidP="00D54DF2">
      <w:pPr>
        <w:pStyle w:val="ListParagraph"/>
        <w:numPr>
          <w:ilvl w:val="0"/>
          <w:numId w:val="4"/>
        </w:numPr>
        <w:jc w:val="both"/>
        <w:rPr>
          <w:rFonts w:ascii="Times New Roman" w:hAnsi="Times New Roman" w:cs="Times New Roman"/>
          <w:sz w:val="24"/>
          <w:szCs w:val="24"/>
        </w:rPr>
      </w:pPr>
      <w:r w:rsidRPr="002F4595">
        <w:rPr>
          <w:rFonts w:ascii="Times New Roman" w:hAnsi="Times New Roman" w:cs="Times New Roman"/>
          <w:sz w:val="24"/>
          <w:szCs w:val="24"/>
        </w:rPr>
        <w:t xml:space="preserve">povećanje ulaznih i izlaznih naknada, </w:t>
      </w:r>
    </w:p>
    <w:p w:rsidR="006437FF" w:rsidRPr="002F4595" w:rsidRDefault="006437FF" w:rsidP="00D54DF2">
      <w:pPr>
        <w:pStyle w:val="ListParagraph"/>
        <w:numPr>
          <w:ilvl w:val="0"/>
          <w:numId w:val="4"/>
        </w:numPr>
        <w:jc w:val="both"/>
        <w:rPr>
          <w:rFonts w:ascii="Times New Roman" w:hAnsi="Times New Roman" w:cs="Times New Roman"/>
          <w:sz w:val="24"/>
          <w:szCs w:val="24"/>
        </w:rPr>
      </w:pPr>
      <w:r w:rsidRPr="002F4595">
        <w:rPr>
          <w:rFonts w:ascii="Times New Roman" w:hAnsi="Times New Roman" w:cs="Times New Roman"/>
          <w:sz w:val="24"/>
          <w:szCs w:val="24"/>
        </w:rPr>
        <w:t xml:space="preserve">povećanje godišnjih naknada za upravljanje Fondom, </w:t>
      </w:r>
    </w:p>
    <w:p w:rsidR="006437FF" w:rsidRPr="002F4595" w:rsidRDefault="006437FF" w:rsidP="00D54DF2">
      <w:pPr>
        <w:pStyle w:val="ListParagraph"/>
        <w:numPr>
          <w:ilvl w:val="0"/>
          <w:numId w:val="4"/>
        </w:numPr>
        <w:jc w:val="both"/>
        <w:rPr>
          <w:rFonts w:ascii="Times New Roman" w:hAnsi="Times New Roman" w:cs="Times New Roman"/>
          <w:sz w:val="24"/>
          <w:szCs w:val="24"/>
        </w:rPr>
      </w:pPr>
      <w:r w:rsidRPr="002F4595">
        <w:rPr>
          <w:rFonts w:ascii="Times New Roman" w:hAnsi="Times New Roman" w:cs="Times New Roman"/>
          <w:sz w:val="24"/>
          <w:szCs w:val="24"/>
        </w:rPr>
        <w:t xml:space="preserve">promjenu investicionih ciljeva Fonda, </w:t>
      </w:r>
    </w:p>
    <w:p w:rsidR="006437FF" w:rsidRPr="002F4595" w:rsidRDefault="006437FF" w:rsidP="00D54DF2">
      <w:pPr>
        <w:pStyle w:val="ListParagraph"/>
        <w:numPr>
          <w:ilvl w:val="0"/>
          <w:numId w:val="4"/>
        </w:numPr>
        <w:jc w:val="both"/>
        <w:rPr>
          <w:rFonts w:ascii="Times New Roman" w:hAnsi="Times New Roman" w:cs="Times New Roman"/>
          <w:sz w:val="24"/>
          <w:szCs w:val="24"/>
        </w:rPr>
      </w:pPr>
      <w:r w:rsidRPr="002F4595">
        <w:rPr>
          <w:rFonts w:ascii="Times New Roman" w:hAnsi="Times New Roman" w:cs="Times New Roman"/>
          <w:sz w:val="24"/>
          <w:szCs w:val="24"/>
        </w:rPr>
        <w:t xml:space="preserve">promjenu politike isplata udjela u dobiti i </w:t>
      </w:r>
    </w:p>
    <w:p w:rsidR="006437FF" w:rsidRDefault="006437FF" w:rsidP="00D54DF2">
      <w:pPr>
        <w:pStyle w:val="ListParagraph"/>
        <w:numPr>
          <w:ilvl w:val="0"/>
          <w:numId w:val="4"/>
        </w:numPr>
        <w:jc w:val="both"/>
        <w:rPr>
          <w:rFonts w:ascii="Times New Roman" w:hAnsi="Times New Roman" w:cs="Times New Roman"/>
          <w:sz w:val="24"/>
          <w:szCs w:val="24"/>
        </w:rPr>
      </w:pPr>
      <w:proofErr w:type="gramStart"/>
      <w:r w:rsidRPr="002F4595">
        <w:rPr>
          <w:rFonts w:ascii="Times New Roman" w:hAnsi="Times New Roman" w:cs="Times New Roman"/>
          <w:sz w:val="24"/>
          <w:szCs w:val="24"/>
        </w:rPr>
        <w:t>statusne</w:t>
      </w:r>
      <w:proofErr w:type="gramEnd"/>
      <w:r w:rsidRPr="002F4595">
        <w:rPr>
          <w:rFonts w:ascii="Times New Roman" w:hAnsi="Times New Roman" w:cs="Times New Roman"/>
          <w:sz w:val="24"/>
          <w:szCs w:val="24"/>
        </w:rPr>
        <w:t xml:space="preserve"> promjene Fonda ( pripajanje drugom fondu, spajanje sa drugim fondom i podjela Fonda ).</w:t>
      </w:r>
    </w:p>
    <w:p w:rsidR="006437FF" w:rsidRPr="002F4595" w:rsidRDefault="006437FF" w:rsidP="006437FF">
      <w:pPr>
        <w:jc w:val="both"/>
        <w:rPr>
          <w:rFonts w:ascii="Times New Roman" w:hAnsi="Times New Roman" w:cs="Times New Roman"/>
          <w:sz w:val="24"/>
          <w:szCs w:val="24"/>
        </w:rPr>
      </w:pPr>
      <w:r w:rsidRPr="002F4595">
        <w:rPr>
          <w:rFonts w:ascii="Times New Roman" w:hAnsi="Times New Roman" w:cs="Times New Roman"/>
          <w:sz w:val="24"/>
          <w:szCs w:val="24"/>
        </w:rPr>
        <w:t xml:space="preserve">Promjene Prospekta Fonda se mogu vršiti po propisanoj proceduri, u skladu </w:t>
      </w:r>
      <w:proofErr w:type="gramStart"/>
      <w:r w:rsidRPr="002F4595">
        <w:rPr>
          <w:rFonts w:ascii="Times New Roman" w:hAnsi="Times New Roman" w:cs="Times New Roman"/>
          <w:sz w:val="24"/>
          <w:szCs w:val="24"/>
        </w:rPr>
        <w:t>sa</w:t>
      </w:r>
      <w:proofErr w:type="gramEnd"/>
      <w:r w:rsidRPr="002F4595">
        <w:rPr>
          <w:rFonts w:ascii="Times New Roman" w:hAnsi="Times New Roman" w:cs="Times New Roman"/>
          <w:sz w:val="24"/>
          <w:szCs w:val="24"/>
        </w:rPr>
        <w:t xml:space="preserve"> Zakonom i podzakonskim aktima.</w:t>
      </w:r>
    </w:p>
    <w:p w:rsidR="006437FF" w:rsidRPr="008C0EC9"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Ulaganje u Fond predstavlja preuzimanje određenih rizika, obzirom da je ulaganje </w:t>
      </w:r>
      <w:proofErr w:type="gramStart"/>
      <w:r w:rsidRPr="008C0EC9">
        <w:rPr>
          <w:rFonts w:ascii="Times New Roman" w:hAnsi="Times New Roman" w:cs="Times New Roman"/>
          <w:sz w:val="24"/>
          <w:szCs w:val="24"/>
        </w:rPr>
        <w:t>na</w:t>
      </w:r>
      <w:proofErr w:type="gramEnd"/>
      <w:r w:rsidRPr="008C0EC9">
        <w:rPr>
          <w:rFonts w:ascii="Times New Roman" w:hAnsi="Times New Roman" w:cs="Times New Roman"/>
          <w:sz w:val="24"/>
          <w:szCs w:val="24"/>
        </w:rPr>
        <w:t xml:space="preserve"> tržištu kapitala veoma rizično, zbog povećane vjerovatnoće da prinos od ulaganja ne bude zadovoljavajući, ili da bude negativan, i stoga je upravljanje rizicima navažniji dio investicionog poslovanja Društva za upravljanje Fondom. </w:t>
      </w:r>
    </w:p>
    <w:p w:rsidR="006437FF" w:rsidRPr="006437FF" w:rsidRDefault="006437FF" w:rsidP="006437FF">
      <w:pPr>
        <w:jc w:val="both"/>
        <w:rPr>
          <w:rFonts w:ascii="Times New Roman" w:hAnsi="Times New Roman" w:cs="Times New Roman"/>
          <w:sz w:val="24"/>
          <w:szCs w:val="24"/>
        </w:rPr>
      </w:pPr>
      <w:r w:rsidRPr="008C0EC9">
        <w:rPr>
          <w:rFonts w:ascii="Times New Roman" w:hAnsi="Times New Roman" w:cs="Times New Roman"/>
          <w:sz w:val="24"/>
          <w:szCs w:val="24"/>
        </w:rPr>
        <w:t xml:space="preserve">Fond po svojoj strukturi ulaganja spade u grupu mješovitih fondova, koga karakteriše srednji do visokog rizika, u smislu vjerovatnoće da buduća ulaganja neće biti </w:t>
      </w:r>
      <w:proofErr w:type="gramStart"/>
      <w:r w:rsidRPr="008C0EC9">
        <w:rPr>
          <w:rFonts w:ascii="Times New Roman" w:hAnsi="Times New Roman" w:cs="Times New Roman"/>
          <w:sz w:val="24"/>
          <w:szCs w:val="24"/>
        </w:rPr>
        <w:t>na</w:t>
      </w:r>
      <w:proofErr w:type="gramEnd"/>
      <w:r w:rsidRPr="008C0EC9">
        <w:rPr>
          <w:rFonts w:ascii="Times New Roman" w:hAnsi="Times New Roman" w:cs="Times New Roman"/>
          <w:sz w:val="24"/>
          <w:szCs w:val="24"/>
        </w:rPr>
        <w:t xml:space="preserve"> nivou očekivanih, tako da izloženost Fonda prema pojedinim rizicima nadzire jedan organizacioni dio Društva za upravljanje.</w:t>
      </w:r>
    </w:p>
    <w:p w:rsidR="004E0524" w:rsidRPr="00E2358F" w:rsidRDefault="00CB0F12" w:rsidP="00B101D6">
      <w:pPr>
        <w:pStyle w:val="Heading2"/>
      </w:pPr>
      <w:bookmarkStart w:id="13" w:name="_Toc493067436"/>
      <w:r w:rsidRPr="00E2358F">
        <w:lastRenderedPageBreak/>
        <w:t>Ciljna struktura portfelja F</w:t>
      </w:r>
      <w:r w:rsidR="004E0524" w:rsidRPr="00E2358F">
        <w:t>onda</w:t>
      </w:r>
      <w:bookmarkEnd w:id="13"/>
    </w:p>
    <w:p w:rsidR="004D624B" w:rsidRPr="00E2358F" w:rsidRDefault="00742341" w:rsidP="00B41030">
      <w:pPr>
        <w:pStyle w:val="ListParagraph"/>
        <w:jc w:val="center"/>
        <w:rPr>
          <w:rFonts w:ascii="Times New Roman" w:hAnsi="Times New Roman" w:cs="Times New Roman"/>
          <w:sz w:val="24"/>
          <w:szCs w:val="24"/>
        </w:rPr>
      </w:pPr>
      <w:proofErr w:type="gramStart"/>
      <w:r w:rsidRPr="00E2358F">
        <w:rPr>
          <w:rFonts w:ascii="Times New Roman" w:hAnsi="Times New Roman" w:cs="Times New Roman"/>
          <w:sz w:val="24"/>
          <w:szCs w:val="24"/>
        </w:rPr>
        <w:t>Član 8</w:t>
      </w:r>
      <w:r w:rsidR="004D624B" w:rsidRPr="00E2358F">
        <w:rPr>
          <w:rFonts w:ascii="Times New Roman" w:hAnsi="Times New Roman" w:cs="Times New Roman"/>
          <w:sz w:val="24"/>
          <w:szCs w:val="24"/>
        </w:rPr>
        <w:t>.</w:t>
      </w:r>
      <w:proofErr w:type="gramEnd"/>
    </w:p>
    <w:p w:rsidR="004E0524" w:rsidRPr="00E2358F" w:rsidRDefault="0037510D" w:rsidP="004E0524">
      <w:pPr>
        <w:jc w:val="both"/>
        <w:rPr>
          <w:rFonts w:ascii="Times New Roman" w:hAnsi="Times New Roman" w:cs="Times New Roman"/>
          <w:sz w:val="24"/>
          <w:szCs w:val="24"/>
        </w:rPr>
      </w:pPr>
      <w:r w:rsidRPr="00E2358F">
        <w:rPr>
          <w:rFonts w:ascii="Times New Roman" w:hAnsi="Times New Roman" w:cs="Times New Roman"/>
          <w:sz w:val="24"/>
          <w:szCs w:val="24"/>
        </w:rPr>
        <w:t>Ulaganjem u imovinu F</w:t>
      </w:r>
      <w:r w:rsidR="004E0524" w:rsidRPr="00E2358F">
        <w:rPr>
          <w:rFonts w:ascii="Times New Roman" w:hAnsi="Times New Roman" w:cs="Times New Roman"/>
          <w:sz w:val="24"/>
          <w:szCs w:val="24"/>
        </w:rPr>
        <w:t xml:space="preserve">onda </w:t>
      </w:r>
      <w:proofErr w:type="gramStart"/>
      <w:r w:rsidR="004E0524" w:rsidRPr="00E2358F">
        <w:rPr>
          <w:rFonts w:ascii="Times New Roman" w:hAnsi="Times New Roman" w:cs="Times New Roman"/>
          <w:sz w:val="24"/>
          <w:szCs w:val="24"/>
        </w:rPr>
        <w:t>će</w:t>
      </w:r>
      <w:proofErr w:type="gramEnd"/>
      <w:r w:rsidR="004E0524" w:rsidRPr="00E2358F">
        <w:rPr>
          <w:rFonts w:ascii="Times New Roman" w:hAnsi="Times New Roman" w:cs="Times New Roman"/>
          <w:sz w:val="24"/>
          <w:szCs w:val="24"/>
        </w:rPr>
        <w:t xml:space="preserve"> se obezbijediti struktura ulaganja koja je karakteristična za mješoviti otvoreni investicioni fond.</w:t>
      </w:r>
    </w:p>
    <w:p w:rsidR="004E0524" w:rsidRPr="00E2358F" w:rsidRDefault="004E0524" w:rsidP="004E0524">
      <w:pPr>
        <w:jc w:val="both"/>
        <w:rPr>
          <w:rFonts w:ascii="Times New Roman" w:hAnsi="Times New Roman" w:cs="Times New Roman"/>
          <w:sz w:val="24"/>
          <w:szCs w:val="24"/>
        </w:rPr>
      </w:pPr>
      <w:r w:rsidRPr="00E2358F">
        <w:rPr>
          <w:rFonts w:ascii="Times New Roman" w:hAnsi="Times New Roman" w:cs="Times New Roman"/>
          <w:sz w:val="24"/>
          <w:szCs w:val="24"/>
        </w:rPr>
        <w:t>Fond namjerava da uspostavi sledeću ciljnu strukturu portfelja ulaganjima u:</w:t>
      </w:r>
    </w:p>
    <w:p w:rsidR="004E0524" w:rsidRPr="00E2358F" w:rsidRDefault="004E0524" w:rsidP="00D54DF2">
      <w:pPr>
        <w:pStyle w:val="ListParagraph"/>
        <w:numPr>
          <w:ilvl w:val="0"/>
          <w:numId w:val="1"/>
        </w:numPr>
        <w:jc w:val="both"/>
        <w:rPr>
          <w:rFonts w:ascii="Times New Roman" w:hAnsi="Times New Roman" w:cs="Times New Roman"/>
          <w:sz w:val="24"/>
          <w:szCs w:val="24"/>
        </w:rPr>
      </w:pPr>
      <w:r w:rsidRPr="00E2358F">
        <w:rPr>
          <w:rFonts w:ascii="Times New Roman" w:hAnsi="Times New Roman" w:cs="Times New Roman"/>
          <w:sz w:val="24"/>
          <w:szCs w:val="24"/>
        </w:rPr>
        <w:t>akcije, do</w:t>
      </w:r>
      <w:r w:rsidR="0037510D" w:rsidRPr="00E2358F">
        <w:rPr>
          <w:rFonts w:ascii="Times New Roman" w:hAnsi="Times New Roman" w:cs="Times New Roman"/>
          <w:sz w:val="24"/>
          <w:szCs w:val="24"/>
        </w:rPr>
        <w:t xml:space="preserve"> 69 % neto vrijednosti imovine F</w:t>
      </w:r>
      <w:r w:rsidRPr="00E2358F">
        <w:rPr>
          <w:rFonts w:ascii="Times New Roman" w:hAnsi="Times New Roman" w:cs="Times New Roman"/>
          <w:sz w:val="24"/>
          <w:szCs w:val="24"/>
        </w:rPr>
        <w:t xml:space="preserve">onda, </w:t>
      </w:r>
    </w:p>
    <w:p w:rsidR="004E0524" w:rsidRPr="00E2358F" w:rsidRDefault="004E0524" w:rsidP="00D54DF2">
      <w:pPr>
        <w:pStyle w:val="ListParagraph"/>
        <w:numPr>
          <w:ilvl w:val="0"/>
          <w:numId w:val="1"/>
        </w:numPr>
        <w:jc w:val="both"/>
        <w:rPr>
          <w:rFonts w:ascii="Times New Roman" w:hAnsi="Times New Roman" w:cs="Times New Roman"/>
          <w:sz w:val="24"/>
          <w:szCs w:val="24"/>
        </w:rPr>
      </w:pPr>
      <w:r w:rsidRPr="00E2358F">
        <w:rPr>
          <w:rFonts w:ascii="Times New Roman" w:hAnsi="Times New Roman" w:cs="Times New Roman"/>
          <w:sz w:val="24"/>
          <w:szCs w:val="24"/>
        </w:rPr>
        <w:t>obveznice, trezorske zapise i druge dužničke hartije od vrijednosti, do</w:t>
      </w:r>
      <w:r w:rsidR="0037510D" w:rsidRPr="00E2358F">
        <w:rPr>
          <w:rFonts w:ascii="Times New Roman" w:hAnsi="Times New Roman" w:cs="Times New Roman"/>
          <w:sz w:val="24"/>
          <w:szCs w:val="24"/>
        </w:rPr>
        <w:t xml:space="preserve"> 25 % neto vrijednosti imovine F</w:t>
      </w:r>
      <w:r w:rsidRPr="00E2358F">
        <w:rPr>
          <w:rFonts w:ascii="Times New Roman" w:hAnsi="Times New Roman" w:cs="Times New Roman"/>
          <w:sz w:val="24"/>
          <w:szCs w:val="24"/>
        </w:rPr>
        <w:t>onda,</w:t>
      </w:r>
    </w:p>
    <w:p w:rsidR="004E0524" w:rsidRPr="00E2358F" w:rsidRDefault="004E0524" w:rsidP="00D54DF2">
      <w:pPr>
        <w:pStyle w:val="ListParagraph"/>
        <w:numPr>
          <w:ilvl w:val="0"/>
          <w:numId w:val="1"/>
        </w:numPr>
        <w:jc w:val="both"/>
        <w:rPr>
          <w:rFonts w:ascii="Times New Roman" w:hAnsi="Times New Roman" w:cs="Times New Roman"/>
          <w:sz w:val="24"/>
          <w:szCs w:val="24"/>
        </w:rPr>
      </w:pPr>
      <w:r w:rsidRPr="00E2358F">
        <w:rPr>
          <w:rFonts w:ascii="Times New Roman" w:hAnsi="Times New Roman" w:cs="Times New Roman"/>
          <w:sz w:val="24"/>
          <w:szCs w:val="24"/>
        </w:rPr>
        <w:t xml:space="preserve">depozite i plasmane, do 4 % neto vrijednosti </w:t>
      </w:r>
      <w:r w:rsidR="00D96860" w:rsidRPr="00E2358F">
        <w:rPr>
          <w:rFonts w:ascii="Times New Roman" w:hAnsi="Times New Roman" w:cs="Times New Roman"/>
          <w:sz w:val="24"/>
          <w:szCs w:val="24"/>
        </w:rPr>
        <w:t>imovine F</w:t>
      </w:r>
      <w:r w:rsidRPr="00E2358F">
        <w:rPr>
          <w:rFonts w:ascii="Times New Roman" w:hAnsi="Times New Roman" w:cs="Times New Roman"/>
          <w:sz w:val="24"/>
          <w:szCs w:val="24"/>
        </w:rPr>
        <w:t xml:space="preserve">onda i </w:t>
      </w:r>
    </w:p>
    <w:p w:rsidR="004E0524" w:rsidRPr="00E2358F" w:rsidRDefault="004E0524" w:rsidP="00D54DF2">
      <w:pPr>
        <w:pStyle w:val="ListParagraph"/>
        <w:numPr>
          <w:ilvl w:val="0"/>
          <w:numId w:val="1"/>
        </w:numPr>
        <w:jc w:val="both"/>
        <w:rPr>
          <w:rFonts w:ascii="Times New Roman" w:hAnsi="Times New Roman" w:cs="Times New Roman"/>
          <w:sz w:val="24"/>
          <w:szCs w:val="24"/>
        </w:rPr>
      </w:pPr>
      <w:r w:rsidRPr="00E2358F">
        <w:rPr>
          <w:rFonts w:ascii="Times New Roman" w:hAnsi="Times New Roman" w:cs="Times New Roman"/>
          <w:sz w:val="24"/>
          <w:szCs w:val="24"/>
        </w:rPr>
        <w:t>gotovinu i gotovinske ekvivalente, do 2</w:t>
      </w:r>
      <w:r w:rsidR="00D96860" w:rsidRPr="00E2358F">
        <w:rPr>
          <w:rFonts w:ascii="Times New Roman" w:hAnsi="Times New Roman" w:cs="Times New Roman"/>
          <w:sz w:val="24"/>
          <w:szCs w:val="24"/>
        </w:rPr>
        <w:t xml:space="preserve"> % neto vrijednosti imovine F</w:t>
      </w:r>
      <w:r w:rsidRPr="00E2358F">
        <w:rPr>
          <w:rFonts w:ascii="Times New Roman" w:hAnsi="Times New Roman" w:cs="Times New Roman"/>
          <w:sz w:val="24"/>
          <w:szCs w:val="24"/>
        </w:rPr>
        <w:t xml:space="preserve">onda </w:t>
      </w:r>
    </w:p>
    <w:p w:rsidR="004E0524" w:rsidRPr="00E2358F" w:rsidRDefault="00CB0F12" w:rsidP="004E0524">
      <w:pPr>
        <w:jc w:val="both"/>
        <w:rPr>
          <w:rFonts w:ascii="Times New Roman" w:hAnsi="Times New Roman" w:cs="Times New Roman"/>
          <w:sz w:val="24"/>
          <w:szCs w:val="24"/>
        </w:rPr>
      </w:pPr>
      <w:proofErr w:type="gramStart"/>
      <w:r w:rsidRPr="00E2358F">
        <w:rPr>
          <w:rFonts w:ascii="Times New Roman" w:hAnsi="Times New Roman" w:cs="Times New Roman"/>
          <w:sz w:val="24"/>
          <w:szCs w:val="24"/>
        </w:rPr>
        <w:t>Ukupno 100 % imovine F</w:t>
      </w:r>
      <w:r w:rsidR="004E0524" w:rsidRPr="00E2358F">
        <w:rPr>
          <w:rFonts w:ascii="Times New Roman" w:hAnsi="Times New Roman" w:cs="Times New Roman"/>
          <w:sz w:val="24"/>
          <w:szCs w:val="24"/>
        </w:rPr>
        <w:t>onda.</w:t>
      </w:r>
      <w:proofErr w:type="gramEnd"/>
    </w:p>
    <w:p w:rsidR="004E0524" w:rsidRPr="00E2358F" w:rsidRDefault="004E0524" w:rsidP="004E0524">
      <w:pPr>
        <w:jc w:val="both"/>
        <w:rPr>
          <w:rFonts w:ascii="Times New Roman" w:hAnsi="Times New Roman" w:cs="Times New Roman"/>
          <w:sz w:val="24"/>
          <w:szCs w:val="24"/>
        </w:rPr>
      </w:pPr>
      <w:r w:rsidRPr="00E2358F">
        <w:rPr>
          <w:rFonts w:ascii="Times New Roman" w:hAnsi="Times New Roman" w:cs="Times New Roman"/>
          <w:sz w:val="24"/>
          <w:szCs w:val="24"/>
        </w:rPr>
        <w:t>Društvo za upravlj</w:t>
      </w:r>
      <w:r w:rsidR="00D96860" w:rsidRPr="00E2358F">
        <w:rPr>
          <w:rFonts w:ascii="Times New Roman" w:hAnsi="Times New Roman" w:cs="Times New Roman"/>
          <w:sz w:val="24"/>
          <w:szCs w:val="24"/>
        </w:rPr>
        <w:t xml:space="preserve">anje </w:t>
      </w:r>
      <w:proofErr w:type="gramStart"/>
      <w:r w:rsidR="00D96860" w:rsidRPr="00E2358F">
        <w:rPr>
          <w:rFonts w:ascii="Times New Roman" w:hAnsi="Times New Roman" w:cs="Times New Roman"/>
          <w:sz w:val="24"/>
          <w:szCs w:val="24"/>
        </w:rPr>
        <w:t>će</w:t>
      </w:r>
      <w:proofErr w:type="gramEnd"/>
      <w:r w:rsidR="00D96860" w:rsidRPr="00E2358F">
        <w:rPr>
          <w:rFonts w:ascii="Times New Roman" w:hAnsi="Times New Roman" w:cs="Times New Roman"/>
          <w:sz w:val="24"/>
          <w:szCs w:val="24"/>
        </w:rPr>
        <w:t xml:space="preserve"> se prilikom ulaganja u F</w:t>
      </w:r>
      <w:r w:rsidRPr="00E2358F">
        <w:rPr>
          <w:rFonts w:ascii="Times New Roman" w:hAnsi="Times New Roman" w:cs="Times New Roman"/>
          <w:sz w:val="24"/>
          <w:szCs w:val="24"/>
        </w:rPr>
        <w:t>ond pridržavati ograničenja, koja su postavljen</w:t>
      </w:r>
      <w:r w:rsidR="00D96860" w:rsidRPr="00E2358F">
        <w:rPr>
          <w:rFonts w:ascii="Times New Roman" w:hAnsi="Times New Roman" w:cs="Times New Roman"/>
          <w:sz w:val="24"/>
          <w:szCs w:val="24"/>
        </w:rPr>
        <w:t>a ciljnom strukturom portfelja F</w:t>
      </w:r>
      <w:r w:rsidRPr="00E2358F">
        <w:rPr>
          <w:rFonts w:ascii="Times New Roman" w:hAnsi="Times New Roman" w:cs="Times New Roman"/>
          <w:sz w:val="24"/>
          <w:szCs w:val="24"/>
        </w:rPr>
        <w:t>onda.</w:t>
      </w:r>
    </w:p>
    <w:p w:rsidR="004E0524" w:rsidRPr="00E2358F" w:rsidRDefault="00851B5E" w:rsidP="00B101D6">
      <w:pPr>
        <w:pStyle w:val="Heading2"/>
      </w:pPr>
      <w:bookmarkStart w:id="14" w:name="_Toc493067437"/>
      <w:r w:rsidRPr="00E2358F">
        <w:t xml:space="preserve">Rizici ulaganja u Fond i </w:t>
      </w:r>
      <w:r w:rsidR="004E0524" w:rsidRPr="00E2358F">
        <w:t xml:space="preserve">rizici u vezi </w:t>
      </w:r>
      <w:proofErr w:type="gramStart"/>
      <w:r w:rsidR="004E0524" w:rsidRPr="00E2358F">
        <w:t>sa</w:t>
      </w:r>
      <w:proofErr w:type="gramEnd"/>
      <w:r w:rsidR="004E0524" w:rsidRPr="00E2358F">
        <w:t xml:space="preserve"> strukturom portfelja</w:t>
      </w:r>
      <w:bookmarkEnd w:id="14"/>
      <w:r w:rsidR="004E0524" w:rsidRPr="00E2358F">
        <w:t xml:space="preserve"> </w:t>
      </w:r>
    </w:p>
    <w:p w:rsidR="004D624B" w:rsidRPr="00E2358F" w:rsidRDefault="004D624B" w:rsidP="00B41030">
      <w:pPr>
        <w:pStyle w:val="ListParagraph"/>
        <w:jc w:val="center"/>
        <w:rPr>
          <w:rFonts w:ascii="Times New Roman" w:hAnsi="Times New Roman" w:cs="Times New Roman"/>
          <w:sz w:val="24"/>
          <w:szCs w:val="24"/>
        </w:rPr>
      </w:pPr>
      <w:proofErr w:type="gramStart"/>
      <w:r w:rsidRPr="00E2358F">
        <w:rPr>
          <w:rFonts w:ascii="Times New Roman" w:hAnsi="Times New Roman" w:cs="Times New Roman"/>
          <w:sz w:val="24"/>
          <w:szCs w:val="24"/>
        </w:rPr>
        <w:t>Č</w:t>
      </w:r>
      <w:r w:rsidR="00742341" w:rsidRPr="00E2358F">
        <w:rPr>
          <w:rFonts w:ascii="Times New Roman" w:hAnsi="Times New Roman" w:cs="Times New Roman"/>
          <w:sz w:val="24"/>
          <w:szCs w:val="24"/>
        </w:rPr>
        <w:t>lan 9</w:t>
      </w:r>
      <w:r w:rsidRPr="00E2358F">
        <w:rPr>
          <w:rFonts w:ascii="Times New Roman" w:hAnsi="Times New Roman" w:cs="Times New Roman"/>
          <w:sz w:val="24"/>
          <w:szCs w:val="24"/>
        </w:rPr>
        <w:t>.</w:t>
      </w:r>
      <w:proofErr w:type="gramEnd"/>
    </w:p>
    <w:p w:rsidR="004E0524" w:rsidRPr="00E2358F" w:rsidRDefault="004E0524" w:rsidP="004E0524">
      <w:pPr>
        <w:jc w:val="both"/>
        <w:rPr>
          <w:rFonts w:ascii="Times New Roman" w:hAnsi="Times New Roman" w:cs="Times New Roman"/>
          <w:sz w:val="24"/>
          <w:szCs w:val="24"/>
        </w:rPr>
      </w:pPr>
      <w:r w:rsidRPr="00E2358F">
        <w:rPr>
          <w:rFonts w:ascii="Times New Roman" w:hAnsi="Times New Roman" w:cs="Times New Roman"/>
          <w:sz w:val="24"/>
          <w:szCs w:val="24"/>
        </w:rPr>
        <w:t>Društvo za upravljanje vodi</w:t>
      </w:r>
      <w:r w:rsidR="00CB0F12" w:rsidRPr="00E2358F">
        <w:rPr>
          <w:rFonts w:ascii="Times New Roman" w:hAnsi="Times New Roman" w:cs="Times New Roman"/>
          <w:sz w:val="24"/>
          <w:szCs w:val="24"/>
        </w:rPr>
        <w:t xml:space="preserve"> politiku upravljanja rizicima F</w:t>
      </w:r>
      <w:r w:rsidRPr="00E2358F">
        <w:rPr>
          <w:rFonts w:ascii="Times New Roman" w:hAnsi="Times New Roman" w:cs="Times New Roman"/>
          <w:sz w:val="24"/>
          <w:szCs w:val="24"/>
        </w:rPr>
        <w:t>o</w:t>
      </w:r>
      <w:r w:rsidR="00CB0F12" w:rsidRPr="00E2358F">
        <w:rPr>
          <w:rFonts w:ascii="Times New Roman" w:hAnsi="Times New Roman" w:cs="Times New Roman"/>
          <w:sz w:val="24"/>
          <w:szCs w:val="24"/>
        </w:rPr>
        <w:t>nda, koja sadrži postupke utvrđ</w:t>
      </w:r>
      <w:r w:rsidRPr="00E2358F">
        <w:rPr>
          <w:rFonts w:ascii="Times New Roman" w:hAnsi="Times New Roman" w:cs="Times New Roman"/>
          <w:sz w:val="24"/>
          <w:szCs w:val="24"/>
        </w:rPr>
        <w:t xml:space="preserve">ivanja rizika kojima je izložen </w:t>
      </w:r>
      <w:proofErr w:type="gramStart"/>
      <w:r w:rsidRPr="00E2358F">
        <w:rPr>
          <w:rFonts w:ascii="Times New Roman" w:hAnsi="Times New Roman" w:cs="Times New Roman"/>
          <w:sz w:val="24"/>
          <w:szCs w:val="24"/>
        </w:rPr>
        <w:t>ili</w:t>
      </w:r>
      <w:proofErr w:type="gramEnd"/>
      <w:r w:rsidRPr="00E2358F">
        <w:rPr>
          <w:rFonts w:ascii="Times New Roman" w:hAnsi="Times New Roman" w:cs="Times New Roman"/>
          <w:sz w:val="24"/>
          <w:szCs w:val="24"/>
        </w:rPr>
        <w:t xml:space="preserve"> kojima bi mogao biti izložen</w:t>
      </w:r>
      <w:r w:rsidR="0003003C" w:rsidRPr="00E2358F">
        <w:rPr>
          <w:rFonts w:ascii="Times New Roman" w:hAnsi="Times New Roman" w:cs="Times New Roman"/>
          <w:sz w:val="24"/>
          <w:szCs w:val="24"/>
        </w:rPr>
        <w:t xml:space="preserve"> Fond</w:t>
      </w:r>
      <w:r w:rsidRPr="00E2358F">
        <w:rPr>
          <w:rFonts w:ascii="Times New Roman" w:hAnsi="Times New Roman" w:cs="Times New Roman"/>
          <w:sz w:val="24"/>
          <w:szCs w:val="24"/>
        </w:rPr>
        <w:t>.</w:t>
      </w:r>
    </w:p>
    <w:p w:rsidR="004E0524" w:rsidRPr="00E2358F" w:rsidRDefault="004E0524" w:rsidP="004E0524">
      <w:pPr>
        <w:jc w:val="both"/>
        <w:rPr>
          <w:rFonts w:ascii="Times New Roman" w:hAnsi="Times New Roman" w:cs="Times New Roman"/>
          <w:sz w:val="24"/>
          <w:szCs w:val="24"/>
        </w:rPr>
      </w:pPr>
      <w:r w:rsidRPr="00E2358F">
        <w:rPr>
          <w:rFonts w:ascii="Times New Roman" w:hAnsi="Times New Roman" w:cs="Times New Roman"/>
          <w:sz w:val="24"/>
          <w:szCs w:val="24"/>
        </w:rPr>
        <w:t xml:space="preserve">Društvo za upravljanje, u skladu </w:t>
      </w:r>
      <w:proofErr w:type="gramStart"/>
      <w:r w:rsidRPr="00E2358F">
        <w:rPr>
          <w:rFonts w:ascii="Times New Roman" w:hAnsi="Times New Roman" w:cs="Times New Roman"/>
          <w:sz w:val="24"/>
          <w:szCs w:val="24"/>
        </w:rPr>
        <w:t>sa</w:t>
      </w:r>
      <w:proofErr w:type="gramEnd"/>
      <w:r w:rsidRPr="00E2358F">
        <w:rPr>
          <w:rFonts w:ascii="Times New Roman" w:hAnsi="Times New Roman" w:cs="Times New Roman"/>
          <w:sz w:val="24"/>
          <w:szCs w:val="24"/>
        </w:rPr>
        <w:t xml:space="preserve"> Pra</w:t>
      </w:r>
      <w:r w:rsidR="00D96860" w:rsidRPr="00E2358F">
        <w:rPr>
          <w:rFonts w:ascii="Times New Roman" w:hAnsi="Times New Roman" w:cs="Times New Roman"/>
          <w:sz w:val="24"/>
          <w:szCs w:val="24"/>
        </w:rPr>
        <w:t>vilima poslovanja D</w:t>
      </w:r>
      <w:r w:rsidR="00CB0F12" w:rsidRPr="00E2358F">
        <w:rPr>
          <w:rFonts w:ascii="Times New Roman" w:hAnsi="Times New Roman" w:cs="Times New Roman"/>
          <w:sz w:val="24"/>
          <w:szCs w:val="24"/>
        </w:rPr>
        <w:t>ruštva utvrđ</w:t>
      </w:r>
      <w:r w:rsidRPr="00E2358F">
        <w:rPr>
          <w:rFonts w:ascii="Times New Roman" w:hAnsi="Times New Roman" w:cs="Times New Roman"/>
          <w:sz w:val="24"/>
          <w:szCs w:val="24"/>
        </w:rPr>
        <w:t>uje postupke, mjere i tehnike za mjerenje svakog pojedinačnog rizika i svih rizika zajedno, radi iz</w:t>
      </w:r>
      <w:r w:rsidR="00D96860" w:rsidRPr="00E2358F">
        <w:rPr>
          <w:rFonts w:ascii="Times New Roman" w:hAnsi="Times New Roman" w:cs="Times New Roman"/>
          <w:sz w:val="24"/>
          <w:szCs w:val="24"/>
        </w:rPr>
        <w:t>računavanja ukupne izloženosti Fo</w:t>
      </w:r>
      <w:r w:rsidRPr="00E2358F">
        <w:rPr>
          <w:rFonts w:ascii="Times New Roman" w:hAnsi="Times New Roman" w:cs="Times New Roman"/>
          <w:sz w:val="24"/>
          <w:szCs w:val="24"/>
        </w:rPr>
        <w:t>nda, i otklanjanja ili smanjenja stepena pojedinačnih rizika, koji bi mogli uticati na vrijednost neto</w:t>
      </w:r>
      <w:r w:rsidR="00511D6B">
        <w:rPr>
          <w:rFonts w:ascii="Times New Roman" w:hAnsi="Times New Roman" w:cs="Times New Roman"/>
          <w:sz w:val="24"/>
          <w:szCs w:val="24"/>
        </w:rPr>
        <w:t xml:space="preserve"> imovine F</w:t>
      </w:r>
      <w:r w:rsidRPr="00E2358F">
        <w:rPr>
          <w:rFonts w:ascii="Times New Roman" w:hAnsi="Times New Roman" w:cs="Times New Roman"/>
          <w:sz w:val="24"/>
          <w:szCs w:val="24"/>
        </w:rPr>
        <w:t>onda.</w:t>
      </w:r>
    </w:p>
    <w:p w:rsidR="004E0524" w:rsidRPr="00E2358F" w:rsidRDefault="00511D6B" w:rsidP="004E0524">
      <w:pPr>
        <w:jc w:val="both"/>
        <w:rPr>
          <w:rFonts w:ascii="Times New Roman" w:hAnsi="Times New Roman" w:cs="Times New Roman"/>
          <w:sz w:val="24"/>
          <w:szCs w:val="24"/>
        </w:rPr>
      </w:pPr>
      <w:r>
        <w:rPr>
          <w:rFonts w:ascii="Times New Roman" w:hAnsi="Times New Roman" w:cs="Times New Roman"/>
          <w:sz w:val="24"/>
          <w:szCs w:val="24"/>
        </w:rPr>
        <w:t>Obaveza je D</w:t>
      </w:r>
      <w:r w:rsidR="004E0524" w:rsidRPr="00E2358F">
        <w:rPr>
          <w:rFonts w:ascii="Times New Roman" w:hAnsi="Times New Roman" w:cs="Times New Roman"/>
          <w:sz w:val="24"/>
          <w:szCs w:val="24"/>
        </w:rPr>
        <w:t>ruštva za upravljenje da periodično procjenjuje primjerenost</w:t>
      </w:r>
      <w:r w:rsidR="00CB0F12" w:rsidRPr="00E2358F">
        <w:rPr>
          <w:rFonts w:ascii="Times New Roman" w:hAnsi="Times New Roman" w:cs="Times New Roman"/>
          <w:sz w:val="24"/>
          <w:szCs w:val="24"/>
        </w:rPr>
        <w:t xml:space="preserve"> politike upravljanja rizicima F</w:t>
      </w:r>
      <w:r w:rsidR="004E0524" w:rsidRPr="00E2358F">
        <w:rPr>
          <w:rFonts w:ascii="Times New Roman" w:hAnsi="Times New Roman" w:cs="Times New Roman"/>
          <w:sz w:val="24"/>
          <w:szCs w:val="24"/>
        </w:rPr>
        <w:t xml:space="preserve">onda, kako bi se </w:t>
      </w:r>
      <w:proofErr w:type="gramStart"/>
      <w:r w:rsidR="004E0524" w:rsidRPr="00E2358F">
        <w:rPr>
          <w:rFonts w:ascii="Times New Roman" w:hAnsi="Times New Roman" w:cs="Times New Roman"/>
          <w:sz w:val="24"/>
          <w:szCs w:val="24"/>
        </w:rPr>
        <w:t>na</w:t>
      </w:r>
      <w:proofErr w:type="gramEnd"/>
      <w:r w:rsidR="00CB0F12" w:rsidRPr="00E2358F">
        <w:rPr>
          <w:rFonts w:ascii="Times New Roman" w:hAnsi="Times New Roman" w:cs="Times New Roman"/>
          <w:sz w:val="24"/>
          <w:szCs w:val="24"/>
        </w:rPr>
        <w:t xml:space="preserve"> primjeren način mjerila usklađ</w:t>
      </w:r>
      <w:r w:rsidR="004E0524" w:rsidRPr="00E2358F">
        <w:rPr>
          <w:rFonts w:ascii="Times New Roman" w:hAnsi="Times New Roman" w:cs="Times New Roman"/>
          <w:sz w:val="24"/>
          <w:szCs w:val="24"/>
        </w:rPr>
        <w:t>enost</w:t>
      </w:r>
      <w:r w:rsidR="00CB0F12" w:rsidRPr="00E2358F">
        <w:rPr>
          <w:rFonts w:ascii="Times New Roman" w:hAnsi="Times New Roman" w:cs="Times New Roman"/>
          <w:sz w:val="24"/>
          <w:szCs w:val="24"/>
        </w:rPr>
        <w:t xml:space="preserve"> izmjeđ</w:t>
      </w:r>
      <w:r w:rsidR="004E0524" w:rsidRPr="00E2358F">
        <w:rPr>
          <w:rFonts w:ascii="Times New Roman" w:hAnsi="Times New Roman" w:cs="Times New Roman"/>
          <w:sz w:val="24"/>
          <w:szCs w:val="24"/>
        </w:rPr>
        <w:t>u postojećeg nivoa izloženosti rizicima i unaprijed</w:t>
      </w:r>
      <w:r w:rsidR="0070590B" w:rsidRPr="00E2358F">
        <w:rPr>
          <w:rFonts w:ascii="Times New Roman" w:hAnsi="Times New Roman" w:cs="Times New Roman"/>
          <w:sz w:val="24"/>
          <w:szCs w:val="24"/>
        </w:rPr>
        <w:t xml:space="preserve"> odredjenog profila rizičnosti i</w:t>
      </w:r>
      <w:r w:rsidR="004E0524" w:rsidRPr="00E2358F">
        <w:rPr>
          <w:rFonts w:ascii="Times New Roman" w:hAnsi="Times New Roman" w:cs="Times New Roman"/>
          <w:sz w:val="24"/>
          <w:szCs w:val="24"/>
        </w:rPr>
        <w:t xml:space="preserve"> propisanim ogra</w:t>
      </w:r>
      <w:r w:rsidR="00CB0F12" w:rsidRPr="00E2358F">
        <w:rPr>
          <w:rFonts w:ascii="Times New Roman" w:hAnsi="Times New Roman" w:cs="Times New Roman"/>
          <w:sz w:val="24"/>
          <w:szCs w:val="24"/>
        </w:rPr>
        <w:t>ničenjima izloženosti rizicima F</w:t>
      </w:r>
      <w:r w:rsidR="004E0524" w:rsidRPr="00E2358F">
        <w:rPr>
          <w:rFonts w:ascii="Times New Roman" w:hAnsi="Times New Roman" w:cs="Times New Roman"/>
          <w:sz w:val="24"/>
          <w:szCs w:val="24"/>
        </w:rPr>
        <w:t>onda.</w:t>
      </w:r>
    </w:p>
    <w:p w:rsidR="004E0524" w:rsidRPr="00E2358F" w:rsidRDefault="00CB0F12" w:rsidP="004E0524">
      <w:pPr>
        <w:jc w:val="both"/>
        <w:rPr>
          <w:rFonts w:ascii="Times New Roman" w:hAnsi="Times New Roman" w:cs="Times New Roman"/>
          <w:sz w:val="24"/>
          <w:szCs w:val="24"/>
        </w:rPr>
      </w:pPr>
      <w:r w:rsidRPr="00E2358F">
        <w:rPr>
          <w:rFonts w:ascii="Times New Roman" w:hAnsi="Times New Roman" w:cs="Times New Roman"/>
          <w:sz w:val="24"/>
          <w:szCs w:val="24"/>
        </w:rPr>
        <w:t>Rizici F</w:t>
      </w:r>
      <w:r w:rsidR="004E0524" w:rsidRPr="00E2358F">
        <w:rPr>
          <w:rFonts w:ascii="Times New Roman" w:hAnsi="Times New Roman" w:cs="Times New Roman"/>
          <w:sz w:val="24"/>
          <w:szCs w:val="24"/>
        </w:rPr>
        <w:t xml:space="preserve">onda se svrstavaju u dvije grupe </w:t>
      </w:r>
      <w:r w:rsidR="00623462" w:rsidRPr="00E2358F">
        <w:rPr>
          <w:rFonts w:ascii="Times New Roman" w:hAnsi="Times New Roman" w:cs="Times New Roman"/>
          <w:sz w:val="24"/>
          <w:szCs w:val="24"/>
        </w:rPr>
        <w:t>i</w:t>
      </w:r>
      <w:r w:rsidRPr="00E2358F">
        <w:rPr>
          <w:rFonts w:ascii="Times New Roman" w:hAnsi="Times New Roman" w:cs="Times New Roman"/>
          <w:sz w:val="24"/>
          <w:szCs w:val="24"/>
        </w:rPr>
        <w:t xml:space="preserve"> to: rizici ulaganja u F</w:t>
      </w:r>
      <w:r w:rsidR="004E0524" w:rsidRPr="00E2358F">
        <w:rPr>
          <w:rFonts w:ascii="Times New Roman" w:hAnsi="Times New Roman" w:cs="Times New Roman"/>
          <w:sz w:val="24"/>
          <w:szCs w:val="24"/>
        </w:rPr>
        <w:t xml:space="preserve">ond i rizici u vezi </w:t>
      </w:r>
      <w:proofErr w:type="gramStart"/>
      <w:r w:rsidR="004E0524" w:rsidRPr="00E2358F">
        <w:rPr>
          <w:rFonts w:ascii="Times New Roman" w:hAnsi="Times New Roman" w:cs="Times New Roman"/>
          <w:sz w:val="24"/>
          <w:szCs w:val="24"/>
        </w:rPr>
        <w:t>sa</w:t>
      </w:r>
      <w:proofErr w:type="gramEnd"/>
      <w:r w:rsidR="004E0524" w:rsidRPr="00E2358F">
        <w:rPr>
          <w:rFonts w:ascii="Times New Roman" w:hAnsi="Times New Roman" w:cs="Times New Roman"/>
          <w:sz w:val="24"/>
          <w:szCs w:val="24"/>
        </w:rPr>
        <w:t xml:space="preserve"> strukturom portfelja </w:t>
      </w:r>
      <w:r w:rsidRPr="00E2358F">
        <w:rPr>
          <w:rFonts w:ascii="Times New Roman" w:hAnsi="Times New Roman" w:cs="Times New Roman"/>
          <w:sz w:val="24"/>
          <w:szCs w:val="24"/>
        </w:rPr>
        <w:t>F</w:t>
      </w:r>
      <w:r w:rsidR="004E0524" w:rsidRPr="00E2358F">
        <w:rPr>
          <w:rFonts w:ascii="Times New Roman" w:hAnsi="Times New Roman" w:cs="Times New Roman"/>
          <w:sz w:val="24"/>
          <w:szCs w:val="24"/>
        </w:rPr>
        <w:t>onda.</w:t>
      </w:r>
    </w:p>
    <w:p w:rsidR="00B57569" w:rsidRPr="00E2358F" w:rsidRDefault="00B57569" w:rsidP="004E0524">
      <w:pPr>
        <w:jc w:val="both"/>
        <w:rPr>
          <w:rFonts w:ascii="Times New Roman" w:hAnsi="Times New Roman" w:cs="Times New Roman"/>
          <w:sz w:val="24"/>
          <w:szCs w:val="24"/>
        </w:rPr>
      </w:pPr>
      <w:r w:rsidRPr="00E2358F">
        <w:rPr>
          <w:rFonts w:ascii="Times New Roman" w:hAnsi="Times New Roman" w:cs="Times New Roman"/>
          <w:sz w:val="24"/>
          <w:szCs w:val="24"/>
        </w:rPr>
        <w:t xml:space="preserve">Rizik ulaganja u </w:t>
      </w:r>
      <w:r w:rsidR="00851B5E" w:rsidRPr="00E2358F">
        <w:rPr>
          <w:rFonts w:ascii="Times New Roman" w:hAnsi="Times New Roman" w:cs="Times New Roman"/>
          <w:sz w:val="24"/>
          <w:szCs w:val="24"/>
        </w:rPr>
        <w:t xml:space="preserve">udjele </w:t>
      </w:r>
      <w:r w:rsidRPr="00E2358F">
        <w:rPr>
          <w:rFonts w:ascii="Times New Roman" w:hAnsi="Times New Roman" w:cs="Times New Roman"/>
          <w:sz w:val="24"/>
          <w:szCs w:val="24"/>
        </w:rPr>
        <w:t>Fond</w:t>
      </w:r>
      <w:r w:rsidR="00851B5E" w:rsidRPr="00E2358F">
        <w:rPr>
          <w:rFonts w:ascii="Times New Roman" w:hAnsi="Times New Roman" w:cs="Times New Roman"/>
          <w:sz w:val="24"/>
          <w:szCs w:val="24"/>
        </w:rPr>
        <w:t>a</w:t>
      </w:r>
      <w:r w:rsidRPr="00E2358F">
        <w:rPr>
          <w:rFonts w:ascii="Times New Roman" w:hAnsi="Times New Roman" w:cs="Times New Roman"/>
          <w:sz w:val="24"/>
          <w:szCs w:val="24"/>
        </w:rPr>
        <w:t xml:space="preserve"> predstavlja rizik investitora</w:t>
      </w:r>
      <w:r w:rsidR="00961266" w:rsidRPr="00E2358F">
        <w:rPr>
          <w:rFonts w:ascii="Times New Roman" w:hAnsi="Times New Roman" w:cs="Times New Roman"/>
          <w:sz w:val="24"/>
          <w:szCs w:val="24"/>
        </w:rPr>
        <w:t xml:space="preserve">, zbog rizika da </w:t>
      </w:r>
      <w:proofErr w:type="gramStart"/>
      <w:r w:rsidR="00961266" w:rsidRPr="00E2358F">
        <w:rPr>
          <w:rFonts w:ascii="Times New Roman" w:hAnsi="Times New Roman" w:cs="Times New Roman"/>
          <w:sz w:val="24"/>
          <w:szCs w:val="24"/>
        </w:rPr>
        <w:t>će</w:t>
      </w:r>
      <w:proofErr w:type="gramEnd"/>
      <w:r w:rsidR="00961266" w:rsidRPr="00E2358F">
        <w:rPr>
          <w:rFonts w:ascii="Times New Roman" w:hAnsi="Times New Roman" w:cs="Times New Roman"/>
          <w:sz w:val="24"/>
          <w:szCs w:val="24"/>
        </w:rPr>
        <w:t xml:space="preserve"> se smanjiti vrijednost udjela u Fondu i rizika nemogućnosti isplate udjela u Fondu zbog nelikvidnosti Fonda. </w:t>
      </w:r>
    </w:p>
    <w:p w:rsidR="004E0524" w:rsidRDefault="00CB0F12" w:rsidP="004E0524">
      <w:pPr>
        <w:jc w:val="both"/>
        <w:rPr>
          <w:rFonts w:ascii="Times New Roman" w:hAnsi="Times New Roman" w:cs="Times New Roman"/>
          <w:sz w:val="24"/>
          <w:szCs w:val="24"/>
        </w:rPr>
      </w:pPr>
      <w:r w:rsidRPr="00E2358F">
        <w:rPr>
          <w:rFonts w:ascii="Times New Roman" w:hAnsi="Times New Roman" w:cs="Times New Roman"/>
          <w:sz w:val="24"/>
          <w:szCs w:val="24"/>
        </w:rPr>
        <w:t>U rizike ulaganja u F</w:t>
      </w:r>
      <w:r w:rsidR="003B4A9E">
        <w:rPr>
          <w:rFonts w:ascii="Times New Roman" w:hAnsi="Times New Roman" w:cs="Times New Roman"/>
          <w:sz w:val="24"/>
          <w:szCs w:val="24"/>
        </w:rPr>
        <w:t>ond spada</w:t>
      </w:r>
      <w:r w:rsidR="004E0524" w:rsidRPr="00E2358F">
        <w:rPr>
          <w:rFonts w:ascii="Times New Roman" w:hAnsi="Times New Roman" w:cs="Times New Roman"/>
          <w:sz w:val="24"/>
          <w:szCs w:val="24"/>
        </w:rPr>
        <w:t>:</w:t>
      </w:r>
    </w:p>
    <w:p w:rsidR="006437FF" w:rsidRPr="002F4595" w:rsidRDefault="003B4A9E" w:rsidP="00D54DF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rizik otkupa udjela </w:t>
      </w:r>
    </w:p>
    <w:p w:rsidR="0007214D" w:rsidRPr="00E2358F" w:rsidRDefault="0007214D" w:rsidP="004E0524">
      <w:pPr>
        <w:jc w:val="both"/>
        <w:rPr>
          <w:rFonts w:ascii="Times New Roman" w:hAnsi="Times New Roman" w:cs="Times New Roman"/>
          <w:sz w:val="24"/>
          <w:szCs w:val="24"/>
        </w:rPr>
      </w:pPr>
      <w:r w:rsidRPr="00E2358F">
        <w:rPr>
          <w:rFonts w:ascii="Times New Roman" w:hAnsi="Times New Roman" w:cs="Times New Roman"/>
          <w:sz w:val="24"/>
          <w:szCs w:val="24"/>
        </w:rPr>
        <w:lastRenderedPageBreak/>
        <w:t xml:space="preserve">Rizici u vezi </w:t>
      </w:r>
      <w:proofErr w:type="gramStart"/>
      <w:r w:rsidRPr="00E2358F">
        <w:rPr>
          <w:rFonts w:ascii="Times New Roman" w:hAnsi="Times New Roman" w:cs="Times New Roman"/>
          <w:sz w:val="24"/>
          <w:szCs w:val="24"/>
        </w:rPr>
        <w:t>sa</w:t>
      </w:r>
      <w:proofErr w:type="gramEnd"/>
      <w:r w:rsidRPr="00E2358F">
        <w:rPr>
          <w:rFonts w:ascii="Times New Roman" w:hAnsi="Times New Roman" w:cs="Times New Roman"/>
          <w:sz w:val="24"/>
          <w:szCs w:val="24"/>
        </w:rPr>
        <w:t xml:space="preserve"> strukturom portfelja Fonda predstavljaju rizike investitora, obzirom da uvijek postoji rizik za investitora da otkup udjela u Fondu vrši po cijenama nižim od kupovnih cijena udjela.</w:t>
      </w:r>
    </w:p>
    <w:p w:rsidR="004E0524" w:rsidRDefault="004E0524" w:rsidP="004E0524">
      <w:pPr>
        <w:jc w:val="both"/>
        <w:rPr>
          <w:rFonts w:ascii="Times New Roman" w:hAnsi="Times New Roman" w:cs="Times New Roman"/>
          <w:sz w:val="24"/>
          <w:szCs w:val="24"/>
        </w:rPr>
      </w:pPr>
      <w:r w:rsidRPr="00E2358F">
        <w:rPr>
          <w:rFonts w:ascii="Times New Roman" w:hAnsi="Times New Roman" w:cs="Times New Roman"/>
          <w:sz w:val="24"/>
          <w:szCs w:val="24"/>
        </w:rPr>
        <w:t xml:space="preserve">U rizike </w:t>
      </w:r>
      <w:r w:rsidR="00CB0F12" w:rsidRPr="00E2358F">
        <w:rPr>
          <w:rFonts w:ascii="Times New Roman" w:hAnsi="Times New Roman" w:cs="Times New Roman"/>
          <w:sz w:val="24"/>
          <w:szCs w:val="24"/>
        </w:rPr>
        <w:t xml:space="preserve">u vezi </w:t>
      </w:r>
      <w:proofErr w:type="gramStart"/>
      <w:r w:rsidR="00CB0F12" w:rsidRPr="00E2358F">
        <w:rPr>
          <w:rFonts w:ascii="Times New Roman" w:hAnsi="Times New Roman" w:cs="Times New Roman"/>
          <w:sz w:val="24"/>
          <w:szCs w:val="24"/>
        </w:rPr>
        <w:t>sa</w:t>
      </w:r>
      <w:proofErr w:type="gramEnd"/>
      <w:r w:rsidR="00CB0F12" w:rsidRPr="00E2358F">
        <w:rPr>
          <w:rFonts w:ascii="Times New Roman" w:hAnsi="Times New Roman" w:cs="Times New Roman"/>
          <w:sz w:val="24"/>
          <w:szCs w:val="24"/>
        </w:rPr>
        <w:t xml:space="preserve"> strukturom portfelja F</w:t>
      </w:r>
      <w:r w:rsidRPr="00E2358F">
        <w:rPr>
          <w:rFonts w:ascii="Times New Roman" w:hAnsi="Times New Roman" w:cs="Times New Roman"/>
          <w:sz w:val="24"/>
          <w:szCs w:val="24"/>
        </w:rPr>
        <w:t>onda spadaju:</w:t>
      </w:r>
    </w:p>
    <w:p w:rsidR="006437FF" w:rsidRPr="002F4595" w:rsidRDefault="006437FF" w:rsidP="00D54DF2">
      <w:pPr>
        <w:pStyle w:val="ListParagraph"/>
        <w:numPr>
          <w:ilvl w:val="0"/>
          <w:numId w:val="10"/>
        </w:numPr>
        <w:ind w:left="720"/>
        <w:jc w:val="both"/>
        <w:rPr>
          <w:rFonts w:ascii="Times New Roman" w:hAnsi="Times New Roman" w:cs="Times New Roman"/>
          <w:sz w:val="24"/>
          <w:szCs w:val="24"/>
        </w:rPr>
      </w:pPr>
      <w:r w:rsidRPr="002F4595">
        <w:rPr>
          <w:rFonts w:ascii="Times New Roman" w:hAnsi="Times New Roman" w:cs="Times New Roman"/>
          <w:sz w:val="24"/>
          <w:szCs w:val="24"/>
        </w:rPr>
        <w:t>rizik promjene cijena finansijskih instrumenata (tržišni rizik),</w:t>
      </w:r>
    </w:p>
    <w:p w:rsidR="006437FF" w:rsidRPr="002F4595" w:rsidRDefault="006437FF" w:rsidP="00D54DF2">
      <w:pPr>
        <w:pStyle w:val="ListParagraph"/>
        <w:numPr>
          <w:ilvl w:val="0"/>
          <w:numId w:val="10"/>
        </w:numPr>
        <w:ind w:left="720"/>
        <w:jc w:val="both"/>
        <w:rPr>
          <w:rFonts w:ascii="Times New Roman" w:hAnsi="Times New Roman" w:cs="Times New Roman"/>
          <w:sz w:val="24"/>
          <w:szCs w:val="24"/>
        </w:rPr>
      </w:pPr>
      <w:r w:rsidRPr="002F4595">
        <w:rPr>
          <w:rFonts w:ascii="Times New Roman" w:hAnsi="Times New Roman" w:cs="Times New Roman"/>
          <w:sz w:val="24"/>
          <w:szCs w:val="24"/>
        </w:rPr>
        <w:t>rizik promjene kamatnih stopa (kamatni rizik),</w:t>
      </w:r>
    </w:p>
    <w:p w:rsidR="006437FF" w:rsidRPr="002F4595" w:rsidRDefault="006437FF" w:rsidP="00D54DF2">
      <w:pPr>
        <w:pStyle w:val="ListParagraph"/>
        <w:numPr>
          <w:ilvl w:val="0"/>
          <w:numId w:val="10"/>
        </w:numPr>
        <w:ind w:left="720"/>
        <w:jc w:val="both"/>
        <w:rPr>
          <w:rFonts w:ascii="Times New Roman" w:hAnsi="Times New Roman" w:cs="Times New Roman"/>
          <w:sz w:val="24"/>
          <w:szCs w:val="24"/>
        </w:rPr>
      </w:pPr>
      <w:r w:rsidRPr="002F4595">
        <w:rPr>
          <w:rFonts w:ascii="Times New Roman" w:hAnsi="Times New Roman" w:cs="Times New Roman"/>
          <w:sz w:val="24"/>
          <w:szCs w:val="24"/>
        </w:rPr>
        <w:t>rizik inflacije,</w:t>
      </w:r>
    </w:p>
    <w:p w:rsidR="006437FF" w:rsidRPr="002F4595" w:rsidRDefault="006437FF" w:rsidP="00D54DF2">
      <w:pPr>
        <w:pStyle w:val="ListParagraph"/>
        <w:numPr>
          <w:ilvl w:val="0"/>
          <w:numId w:val="10"/>
        </w:numPr>
        <w:ind w:left="720"/>
        <w:jc w:val="both"/>
        <w:rPr>
          <w:rFonts w:ascii="Times New Roman" w:hAnsi="Times New Roman" w:cs="Times New Roman"/>
          <w:sz w:val="24"/>
          <w:szCs w:val="24"/>
        </w:rPr>
      </w:pPr>
      <w:r w:rsidRPr="002F4595">
        <w:rPr>
          <w:rFonts w:ascii="Times New Roman" w:hAnsi="Times New Roman" w:cs="Times New Roman"/>
          <w:sz w:val="24"/>
          <w:szCs w:val="24"/>
        </w:rPr>
        <w:t>kreditni rizik,</w:t>
      </w:r>
    </w:p>
    <w:p w:rsidR="006437FF" w:rsidRPr="002F4595" w:rsidRDefault="006437FF" w:rsidP="00D54DF2">
      <w:pPr>
        <w:pStyle w:val="ListParagraph"/>
        <w:numPr>
          <w:ilvl w:val="0"/>
          <w:numId w:val="10"/>
        </w:numPr>
        <w:ind w:left="720"/>
        <w:jc w:val="both"/>
        <w:rPr>
          <w:rFonts w:ascii="Times New Roman" w:hAnsi="Times New Roman" w:cs="Times New Roman"/>
          <w:sz w:val="24"/>
          <w:szCs w:val="24"/>
        </w:rPr>
      </w:pPr>
      <w:r w:rsidRPr="002F4595">
        <w:rPr>
          <w:rFonts w:ascii="Times New Roman" w:hAnsi="Times New Roman" w:cs="Times New Roman"/>
          <w:sz w:val="24"/>
          <w:szCs w:val="24"/>
        </w:rPr>
        <w:t>rizik promjene kursa (valutni rizik),</w:t>
      </w:r>
    </w:p>
    <w:p w:rsidR="006437FF" w:rsidRPr="002F4595" w:rsidRDefault="006437FF" w:rsidP="00D54DF2">
      <w:pPr>
        <w:pStyle w:val="ListParagraph"/>
        <w:numPr>
          <w:ilvl w:val="0"/>
          <w:numId w:val="10"/>
        </w:numPr>
        <w:ind w:left="720"/>
        <w:jc w:val="both"/>
        <w:rPr>
          <w:rFonts w:ascii="Times New Roman" w:hAnsi="Times New Roman" w:cs="Times New Roman"/>
          <w:sz w:val="24"/>
          <w:szCs w:val="24"/>
        </w:rPr>
      </w:pPr>
      <w:r w:rsidRPr="002F4595">
        <w:rPr>
          <w:rFonts w:ascii="Times New Roman" w:hAnsi="Times New Roman" w:cs="Times New Roman"/>
          <w:sz w:val="24"/>
          <w:szCs w:val="24"/>
        </w:rPr>
        <w:t>rizik koncentracije,</w:t>
      </w:r>
    </w:p>
    <w:p w:rsidR="006437FF" w:rsidRPr="008246A8" w:rsidRDefault="006437FF" w:rsidP="00D54DF2">
      <w:pPr>
        <w:pStyle w:val="ListParagraph"/>
        <w:numPr>
          <w:ilvl w:val="0"/>
          <w:numId w:val="10"/>
        </w:numPr>
        <w:ind w:left="720"/>
        <w:jc w:val="both"/>
        <w:rPr>
          <w:rFonts w:ascii="Times New Roman" w:hAnsi="Times New Roman" w:cs="Times New Roman"/>
          <w:sz w:val="24"/>
          <w:szCs w:val="24"/>
        </w:rPr>
      </w:pPr>
      <w:r w:rsidRPr="008246A8">
        <w:rPr>
          <w:rFonts w:ascii="Times New Roman" w:hAnsi="Times New Roman" w:cs="Times New Roman"/>
          <w:sz w:val="24"/>
          <w:szCs w:val="24"/>
        </w:rPr>
        <w:t>rizik likvidnosti,</w:t>
      </w:r>
    </w:p>
    <w:p w:rsidR="006437FF" w:rsidRPr="008246A8" w:rsidRDefault="006437FF" w:rsidP="00D54DF2">
      <w:pPr>
        <w:pStyle w:val="ListParagraph"/>
        <w:numPr>
          <w:ilvl w:val="0"/>
          <w:numId w:val="10"/>
        </w:numPr>
        <w:ind w:left="720"/>
        <w:jc w:val="both"/>
        <w:rPr>
          <w:rFonts w:ascii="Times New Roman" w:hAnsi="Times New Roman" w:cs="Times New Roman"/>
          <w:sz w:val="24"/>
          <w:szCs w:val="24"/>
        </w:rPr>
      </w:pPr>
      <w:r w:rsidRPr="008246A8">
        <w:rPr>
          <w:rFonts w:ascii="Times New Roman" w:hAnsi="Times New Roman" w:cs="Times New Roman"/>
          <w:sz w:val="24"/>
          <w:szCs w:val="24"/>
        </w:rPr>
        <w:t>rizik uspješnosti i</w:t>
      </w:r>
    </w:p>
    <w:p w:rsidR="006437FF" w:rsidRPr="008246A8" w:rsidRDefault="006437FF" w:rsidP="00D54DF2">
      <w:pPr>
        <w:pStyle w:val="ListParagraph"/>
        <w:numPr>
          <w:ilvl w:val="0"/>
          <w:numId w:val="10"/>
        </w:numPr>
        <w:ind w:left="720"/>
        <w:jc w:val="both"/>
        <w:rPr>
          <w:rFonts w:ascii="Times New Roman" w:hAnsi="Times New Roman" w:cs="Times New Roman"/>
          <w:sz w:val="24"/>
          <w:szCs w:val="24"/>
        </w:rPr>
      </w:pPr>
      <w:r w:rsidRPr="008246A8">
        <w:rPr>
          <w:rFonts w:ascii="Times New Roman" w:hAnsi="Times New Roman" w:cs="Times New Roman"/>
          <w:sz w:val="24"/>
          <w:szCs w:val="24"/>
        </w:rPr>
        <w:t>rizik reinvestiranja</w:t>
      </w:r>
    </w:p>
    <w:p w:rsidR="006437FF" w:rsidRPr="008246A8" w:rsidRDefault="006437FF" w:rsidP="00D54DF2">
      <w:pPr>
        <w:pStyle w:val="ListParagraph"/>
        <w:numPr>
          <w:ilvl w:val="0"/>
          <w:numId w:val="10"/>
        </w:numPr>
        <w:ind w:left="720"/>
        <w:jc w:val="both"/>
        <w:rPr>
          <w:rFonts w:ascii="Times New Roman" w:hAnsi="Times New Roman" w:cs="Times New Roman"/>
          <w:sz w:val="24"/>
          <w:szCs w:val="24"/>
        </w:rPr>
      </w:pPr>
      <w:r w:rsidRPr="008246A8">
        <w:rPr>
          <w:rFonts w:ascii="Times New Roman" w:hAnsi="Times New Roman" w:cs="Times New Roman"/>
          <w:sz w:val="24"/>
          <w:szCs w:val="24"/>
        </w:rPr>
        <w:t>rizik banke depozitara, poslovne banke i kastodi banke</w:t>
      </w:r>
    </w:p>
    <w:p w:rsidR="006437FF" w:rsidRPr="008246A8" w:rsidRDefault="006437FF" w:rsidP="00D54DF2">
      <w:pPr>
        <w:pStyle w:val="ListParagraph"/>
        <w:numPr>
          <w:ilvl w:val="0"/>
          <w:numId w:val="10"/>
        </w:numPr>
        <w:ind w:left="720"/>
        <w:jc w:val="both"/>
        <w:rPr>
          <w:rFonts w:ascii="Times New Roman" w:hAnsi="Times New Roman" w:cs="Times New Roman"/>
          <w:sz w:val="24"/>
          <w:szCs w:val="24"/>
        </w:rPr>
      </w:pPr>
      <w:r w:rsidRPr="008246A8">
        <w:rPr>
          <w:rFonts w:ascii="Times New Roman" w:hAnsi="Times New Roman" w:cs="Times New Roman"/>
          <w:sz w:val="24"/>
          <w:szCs w:val="24"/>
        </w:rPr>
        <w:t xml:space="preserve">rizik promjene poreskih propisa, </w:t>
      </w:r>
    </w:p>
    <w:p w:rsidR="006437FF" w:rsidRPr="008246A8" w:rsidRDefault="006437FF" w:rsidP="00D54DF2">
      <w:pPr>
        <w:pStyle w:val="ListParagraph"/>
        <w:numPr>
          <w:ilvl w:val="0"/>
          <w:numId w:val="10"/>
        </w:numPr>
        <w:ind w:left="720"/>
        <w:jc w:val="both"/>
        <w:rPr>
          <w:rFonts w:ascii="Times New Roman" w:hAnsi="Times New Roman" w:cs="Times New Roman"/>
          <w:sz w:val="24"/>
          <w:szCs w:val="24"/>
        </w:rPr>
      </w:pPr>
      <w:r w:rsidRPr="008246A8">
        <w:rPr>
          <w:rFonts w:ascii="Times New Roman" w:hAnsi="Times New Roman" w:cs="Times New Roman"/>
          <w:sz w:val="24"/>
          <w:szCs w:val="24"/>
        </w:rPr>
        <w:t>politički i regulatorni tizik i</w:t>
      </w:r>
    </w:p>
    <w:p w:rsidR="00CB0F12" w:rsidRPr="008246A8" w:rsidRDefault="006437FF" w:rsidP="00D54DF2">
      <w:pPr>
        <w:pStyle w:val="ListParagraph"/>
        <w:numPr>
          <w:ilvl w:val="0"/>
          <w:numId w:val="10"/>
        </w:numPr>
        <w:ind w:left="720"/>
        <w:jc w:val="both"/>
        <w:rPr>
          <w:rFonts w:ascii="Times New Roman" w:hAnsi="Times New Roman" w:cs="Times New Roman"/>
          <w:sz w:val="24"/>
          <w:szCs w:val="24"/>
        </w:rPr>
      </w:pPr>
      <w:r w:rsidRPr="008246A8">
        <w:rPr>
          <w:rFonts w:ascii="Times New Roman" w:hAnsi="Times New Roman" w:cs="Times New Roman"/>
          <w:sz w:val="24"/>
          <w:szCs w:val="24"/>
        </w:rPr>
        <w:t>zakonski rizik</w:t>
      </w:r>
    </w:p>
    <w:p w:rsidR="004D624B" w:rsidRPr="00E2358F" w:rsidRDefault="00CB0F12" w:rsidP="00D54DF2">
      <w:pPr>
        <w:pStyle w:val="Heading2"/>
        <w:numPr>
          <w:ilvl w:val="0"/>
          <w:numId w:val="3"/>
        </w:numPr>
      </w:pPr>
      <w:bookmarkStart w:id="15" w:name="_Toc493067438"/>
      <w:r w:rsidRPr="00E2358F">
        <w:t>Rizici ulaganja u Fond</w:t>
      </w:r>
      <w:bookmarkEnd w:id="15"/>
    </w:p>
    <w:p w:rsidR="004E0524" w:rsidRPr="00E2358F" w:rsidRDefault="004E0524" w:rsidP="00B101D6">
      <w:pPr>
        <w:pStyle w:val="Heading2"/>
      </w:pPr>
      <w:bookmarkStart w:id="16" w:name="_Toc493067439"/>
      <w:r w:rsidRPr="00E2358F">
        <w:t xml:space="preserve">Rizik </w:t>
      </w:r>
      <w:r w:rsidR="006437FF">
        <w:t>otkupa udjela</w:t>
      </w:r>
      <w:bookmarkEnd w:id="16"/>
    </w:p>
    <w:p w:rsidR="00F94F80" w:rsidRDefault="00742341" w:rsidP="00F94F80">
      <w:pPr>
        <w:pStyle w:val="ListParagraph"/>
        <w:jc w:val="center"/>
        <w:rPr>
          <w:rFonts w:ascii="Times New Roman" w:hAnsi="Times New Roman" w:cs="Times New Roman"/>
          <w:sz w:val="24"/>
          <w:szCs w:val="24"/>
        </w:rPr>
      </w:pPr>
      <w:proofErr w:type="gramStart"/>
      <w:r w:rsidRPr="00E2358F">
        <w:rPr>
          <w:rFonts w:ascii="Times New Roman" w:hAnsi="Times New Roman" w:cs="Times New Roman"/>
          <w:sz w:val="24"/>
          <w:szCs w:val="24"/>
        </w:rPr>
        <w:t>Član 10</w:t>
      </w:r>
      <w:r w:rsidR="00CB0F12" w:rsidRPr="00E2358F">
        <w:rPr>
          <w:rFonts w:ascii="Times New Roman" w:hAnsi="Times New Roman" w:cs="Times New Roman"/>
          <w:sz w:val="24"/>
          <w:szCs w:val="24"/>
        </w:rPr>
        <w:t>.</w:t>
      </w:r>
      <w:proofErr w:type="gramEnd"/>
    </w:p>
    <w:p w:rsidR="006437FF" w:rsidRPr="00CD6073" w:rsidRDefault="006437FF" w:rsidP="006437FF">
      <w:pPr>
        <w:jc w:val="both"/>
        <w:rPr>
          <w:rFonts w:ascii="Times New Roman" w:hAnsi="Times New Roman" w:cs="Times New Roman"/>
          <w:sz w:val="24"/>
          <w:szCs w:val="24"/>
        </w:rPr>
      </w:pPr>
      <w:r w:rsidRPr="00CD6073">
        <w:rPr>
          <w:rFonts w:ascii="Times New Roman" w:hAnsi="Times New Roman" w:cs="Times New Roman"/>
          <w:sz w:val="24"/>
          <w:szCs w:val="24"/>
        </w:rPr>
        <w:t>Rizik otkupa udjela je naročito izražen u periodima smanjenja likvidnosti tržišta usled finansijske krize, ili zbog gubitka povjerenja od strane vlasnika udjela i potencijalnih investitora u Fond, kada se može desiti da veliki broj vlasnika zahtijeva otkup udjela, tako da Društvo za upravljanje može biti prinuđeno da prodaje hartije od vrijednosti ispod njihove stvarne vrijednosti, kako bi u propisanim rokovima izvršilo primljne naloge za otkup udjela.</w:t>
      </w:r>
    </w:p>
    <w:p w:rsidR="006437FF" w:rsidRDefault="006437FF" w:rsidP="00012CC6">
      <w:pPr>
        <w:jc w:val="both"/>
        <w:rPr>
          <w:rFonts w:ascii="Times New Roman" w:hAnsi="Times New Roman" w:cs="Times New Roman"/>
          <w:sz w:val="24"/>
          <w:szCs w:val="24"/>
        </w:rPr>
      </w:pPr>
      <w:r w:rsidRPr="008C0EC9">
        <w:rPr>
          <w:rFonts w:ascii="Times New Roman" w:hAnsi="Times New Roman" w:cs="Times New Roman"/>
          <w:sz w:val="24"/>
          <w:szCs w:val="24"/>
        </w:rPr>
        <w:t xml:space="preserve">Rizik otkupa udjela ima </w:t>
      </w:r>
      <w:proofErr w:type="gramStart"/>
      <w:r w:rsidRPr="008C0EC9">
        <w:rPr>
          <w:rFonts w:ascii="Times New Roman" w:hAnsi="Times New Roman" w:cs="Times New Roman"/>
          <w:sz w:val="24"/>
          <w:szCs w:val="24"/>
        </w:rPr>
        <w:t>ili</w:t>
      </w:r>
      <w:proofErr w:type="gramEnd"/>
      <w:r w:rsidRPr="008C0EC9">
        <w:rPr>
          <w:rFonts w:ascii="Times New Roman" w:hAnsi="Times New Roman" w:cs="Times New Roman"/>
          <w:sz w:val="24"/>
          <w:szCs w:val="24"/>
        </w:rPr>
        <w:t xml:space="preserve"> može imati uticaj na jednak tretman svih vlasnika udjela u periodima nelikvidnosti Fonda, u zavisnosti od vremena izvršenja naloga za otkup udjela, pošto vlasnici udjela koji u ovom period</w:t>
      </w:r>
      <w:r>
        <w:rPr>
          <w:rFonts w:ascii="Times New Roman" w:hAnsi="Times New Roman" w:cs="Times New Roman"/>
          <w:sz w:val="24"/>
          <w:szCs w:val="24"/>
        </w:rPr>
        <w:t>u</w:t>
      </w:r>
      <w:r w:rsidRPr="008C0EC9">
        <w:rPr>
          <w:rFonts w:ascii="Times New Roman" w:hAnsi="Times New Roman" w:cs="Times New Roman"/>
          <w:sz w:val="24"/>
          <w:szCs w:val="24"/>
        </w:rPr>
        <w:t xml:space="preserve"> traže novčanu isplatu za svoje udjele imaju privilegovan položaj u odnosu na vlasnike udjela koji ostaju u Fondu.</w:t>
      </w:r>
    </w:p>
    <w:p w:rsidR="00C63882" w:rsidRPr="00012CC6" w:rsidRDefault="00C63882" w:rsidP="00012CC6">
      <w:pPr>
        <w:jc w:val="both"/>
        <w:rPr>
          <w:rFonts w:ascii="Times New Roman" w:hAnsi="Times New Roman" w:cs="Times New Roman"/>
          <w:sz w:val="24"/>
          <w:szCs w:val="24"/>
        </w:rPr>
      </w:pPr>
      <w:r w:rsidRPr="008C0EC9">
        <w:rPr>
          <w:rFonts w:ascii="Times New Roman" w:hAnsi="Times New Roman" w:cs="Times New Roman"/>
          <w:sz w:val="24"/>
          <w:szCs w:val="24"/>
        </w:rPr>
        <w:t xml:space="preserve">Društvo za upravljanje u prvoj i drugoj godini </w:t>
      </w:r>
      <w:proofErr w:type="gramStart"/>
      <w:r w:rsidRPr="008C0EC9">
        <w:rPr>
          <w:rFonts w:ascii="Times New Roman" w:hAnsi="Times New Roman" w:cs="Times New Roman"/>
          <w:sz w:val="24"/>
          <w:szCs w:val="24"/>
        </w:rPr>
        <w:t>od</w:t>
      </w:r>
      <w:proofErr w:type="gramEnd"/>
      <w:r w:rsidRPr="008C0EC9">
        <w:rPr>
          <w:rFonts w:ascii="Times New Roman" w:hAnsi="Times New Roman" w:cs="Times New Roman"/>
          <w:sz w:val="24"/>
          <w:szCs w:val="24"/>
        </w:rPr>
        <w:t xml:space="preserve"> osnivanja Fonda može direktno uticati na smanjenje ovoga rizika, tako što će od banke depozitara Fonda zahtijevati isplatu udjela velike vri</w:t>
      </w:r>
      <w:r>
        <w:rPr>
          <w:rFonts w:ascii="Times New Roman" w:hAnsi="Times New Roman" w:cs="Times New Roman"/>
          <w:sz w:val="24"/>
          <w:szCs w:val="24"/>
        </w:rPr>
        <w:t>jednosti u imovini Fonda (in sp</w:t>
      </w:r>
      <w:r w:rsidRPr="008C0EC9">
        <w:rPr>
          <w:rFonts w:ascii="Times New Roman" w:hAnsi="Times New Roman" w:cs="Times New Roman"/>
          <w:sz w:val="24"/>
          <w:szCs w:val="24"/>
        </w:rPr>
        <w:t>ec</w:t>
      </w:r>
      <w:r>
        <w:rPr>
          <w:rFonts w:ascii="Times New Roman" w:hAnsi="Times New Roman" w:cs="Times New Roman"/>
          <w:sz w:val="24"/>
          <w:szCs w:val="24"/>
        </w:rPr>
        <w:t>i</w:t>
      </w:r>
      <w:r w:rsidRPr="008C0EC9">
        <w:rPr>
          <w:rFonts w:ascii="Times New Roman" w:hAnsi="Times New Roman" w:cs="Times New Roman"/>
          <w:sz w:val="24"/>
          <w:szCs w:val="24"/>
        </w:rPr>
        <w:t xml:space="preserve">e) umjesto isplate udjela u novcu, kako bi se </w:t>
      </w:r>
      <w:r>
        <w:rPr>
          <w:rFonts w:ascii="Times New Roman" w:hAnsi="Times New Roman" w:cs="Times New Roman"/>
          <w:sz w:val="24"/>
          <w:szCs w:val="24"/>
        </w:rPr>
        <w:t>obezbijedio ravnopravan tretman</w:t>
      </w:r>
      <w:r w:rsidRPr="008C0EC9">
        <w:rPr>
          <w:rFonts w:ascii="Times New Roman" w:hAnsi="Times New Roman" w:cs="Times New Roman"/>
          <w:sz w:val="24"/>
          <w:szCs w:val="24"/>
        </w:rPr>
        <w:t xml:space="preserve"> i zaštita interesa svih vlasnika udjela Fonda.</w:t>
      </w:r>
    </w:p>
    <w:p w:rsidR="00CD4D6B" w:rsidRDefault="00CD4D6B" w:rsidP="00CD4D6B">
      <w:pPr>
        <w:pStyle w:val="Heading2"/>
      </w:pPr>
      <w:r>
        <w:rPr>
          <w:szCs w:val="24"/>
        </w:rPr>
        <w:lastRenderedPageBreak/>
        <w:t xml:space="preserve">    </w:t>
      </w:r>
      <w:bookmarkStart w:id="17" w:name="_Toc493067440"/>
      <w:r w:rsidRPr="00CD4D6B">
        <w:rPr>
          <w:szCs w:val="24"/>
        </w:rPr>
        <w:t xml:space="preserve">2. </w:t>
      </w:r>
      <w:r w:rsidRPr="00CD4D6B">
        <w:t xml:space="preserve">Rizici u vezi </w:t>
      </w:r>
      <w:proofErr w:type="gramStart"/>
      <w:r w:rsidRPr="00CD4D6B">
        <w:t>sa</w:t>
      </w:r>
      <w:proofErr w:type="gramEnd"/>
      <w:r w:rsidRPr="00CD4D6B">
        <w:t xml:space="preserve"> struktrurom portfelja Fonda</w:t>
      </w:r>
      <w:bookmarkEnd w:id="17"/>
    </w:p>
    <w:p w:rsidR="00CD4D6B" w:rsidRPr="00CD4D6B" w:rsidRDefault="00CD4D6B" w:rsidP="00CD4D6B">
      <w:pPr>
        <w:pStyle w:val="Heading2"/>
      </w:pPr>
      <w:bookmarkStart w:id="18" w:name="_Toc493067441"/>
      <w:r w:rsidRPr="00E2358F">
        <w:t>Rizik promjene cijena finansijskih instrumenata</w:t>
      </w:r>
      <w:bookmarkEnd w:id="18"/>
      <w:r w:rsidRPr="00E2358F">
        <w:t xml:space="preserve">   </w:t>
      </w:r>
    </w:p>
    <w:p w:rsidR="00A75CAB" w:rsidRDefault="003B4A9E" w:rsidP="00A75CAB">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11</w:t>
      </w:r>
      <w:r w:rsidR="00A75CAB" w:rsidRPr="00E2358F">
        <w:rPr>
          <w:rFonts w:ascii="Times New Roman" w:hAnsi="Times New Roman" w:cs="Times New Roman"/>
          <w:sz w:val="24"/>
          <w:szCs w:val="24"/>
        </w:rPr>
        <w:t>.</w:t>
      </w:r>
      <w:proofErr w:type="gramEnd"/>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 xml:space="preserve">Rizik promjene cijena finansijskih instrumenata je veoma izražen, obzirom da se imovina Fonda ulaže u finansijske instrumente čije su cijene podložne dnevnim promjenama, i što su tržišta Republike Srpske i Federacije BiH,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kojima se kotira najveći dio hartija iz portfelja Fonda nedovoljno likvidna, tako da promjene cijena na domaćim tržištima direktno utiče na neto vrijednost imovine Fonda.</w:t>
      </w:r>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 xml:space="preserve">Izloženost portfelja Fonda ovome riziku se manifestuje i u padu cijena pojedinih instrumenta, koje za posledicu mogu imati smanjenje prinosa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ulaganja Fonda, i smanjenje neto vrijednosti imovine Fonda.</w:t>
      </w:r>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 xml:space="preserve">Veće promjene cijena hartija </w:t>
      </w:r>
      <w:proofErr w:type="gramStart"/>
      <w:r w:rsidRPr="00CD6073">
        <w:rPr>
          <w:rFonts w:ascii="Times New Roman" w:hAnsi="Times New Roman" w:cs="Times New Roman"/>
          <w:sz w:val="24"/>
          <w:szCs w:val="24"/>
        </w:rPr>
        <w:t>od</w:t>
      </w:r>
      <w:proofErr w:type="gramEnd"/>
      <w:r w:rsidRPr="00CD6073">
        <w:rPr>
          <w:rFonts w:ascii="Times New Roman" w:hAnsi="Times New Roman" w:cs="Times New Roman"/>
          <w:sz w:val="24"/>
          <w:szCs w:val="24"/>
        </w:rPr>
        <w:t xml:space="preserve"> vrijednosti emitenata iz portfelja Fonda na berzama, ili na drugim uređenim tržištima, na kojima su uvrštene i na kojima se njima trguje, a koji nastaju kao posledica posebnih karakteristika, koje nisu direktno povezane sa emitentom, predstavljaju opšti rizik promjene cijena.</w:t>
      </w:r>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 xml:space="preserve"> Na rizik promjene cijena hartija </w:t>
      </w:r>
      <w:proofErr w:type="gramStart"/>
      <w:r w:rsidRPr="00CD6073">
        <w:rPr>
          <w:rFonts w:ascii="Times New Roman" w:hAnsi="Times New Roman" w:cs="Times New Roman"/>
          <w:sz w:val="24"/>
          <w:szCs w:val="24"/>
        </w:rPr>
        <w:t>od</w:t>
      </w:r>
      <w:proofErr w:type="gramEnd"/>
      <w:r w:rsidRPr="00CD6073">
        <w:rPr>
          <w:rFonts w:ascii="Times New Roman" w:hAnsi="Times New Roman" w:cs="Times New Roman"/>
          <w:sz w:val="24"/>
          <w:szCs w:val="24"/>
        </w:rPr>
        <w:t xml:space="preserve"> vrijednosti iz portfelja Fonda utiču i rezultati poslovanja emitenta, kao i trend pozitivnog ili negativnog razvoja emitenta.</w:t>
      </w:r>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 xml:space="preserve">Ovaj rizik negativno utiče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vrijednost neto imovine Fonda.</w:t>
      </w:r>
    </w:p>
    <w:p w:rsidR="00CD4D6B" w:rsidRPr="00AD04AD" w:rsidRDefault="00CD4D6B" w:rsidP="00AD04AD">
      <w:pPr>
        <w:jc w:val="both"/>
        <w:rPr>
          <w:rFonts w:ascii="Times New Roman" w:hAnsi="Times New Roman" w:cs="Times New Roman"/>
          <w:sz w:val="24"/>
          <w:szCs w:val="24"/>
        </w:rPr>
      </w:pPr>
      <w:r w:rsidRPr="00CD6073">
        <w:rPr>
          <w:rFonts w:ascii="Times New Roman" w:hAnsi="Times New Roman" w:cs="Times New Roman"/>
          <w:sz w:val="24"/>
          <w:szCs w:val="24"/>
        </w:rPr>
        <w:t xml:space="preserve">Društvo za upravljanje ne može spriječiti njegov nastanak, ali može voditi aktivnosti koje imaju za cilj smanjenje rizika promjene cijena hartija od vrijednosti iz portfelja Fonda i </w:t>
      </w:r>
      <w:proofErr w:type="gramStart"/>
      <w:r w:rsidRPr="00CD6073">
        <w:rPr>
          <w:rFonts w:ascii="Times New Roman" w:hAnsi="Times New Roman" w:cs="Times New Roman"/>
          <w:sz w:val="24"/>
          <w:szCs w:val="24"/>
        </w:rPr>
        <w:t>smanjenja  negativnih</w:t>
      </w:r>
      <w:proofErr w:type="gramEnd"/>
      <w:r w:rsidRPr="00CD6073">
        <w:rPr>
          <w:rFonts w:ascii="Times New Roman" w:hAnsi="Times New Roman" w:cs="Times New Roman"/>
          <w:sz w:val="24"/>
          <w:szCs w:val="24"/>
        </w:rPr>
        <w:t xml:space="preserve"> efektata ovih promjena, obzirom da one utiču ili, da mogu uticati na veću promjenu cijena udjela Fonda.</w:t>
      </w:r>
    </w:p>
    <w:p w:rsidR="00A75CAB" w:rsidRPr="00E2358F" w:rsidRDefault="00A75CAB" w:rsidP="00A75CAB">
      <w:pPr>
        <w:pStyle w:val="Heading2"/>
      </w:pPr>
      <w:bookmarkStart w:id="19" w:name="_Toc493067442"/>
      <w:r w:rsidRPr="00E2358F">
        <w:t xml:space="preserve">Rizik </w:t>
      </w:r>
      <w:r w:rsidR="00CD4D6B">
        <w:t>promjene kamatne stope</w:t>
      </w:r>
      <w:bookmarkEnd w:id="19"/>
    </w:p>
    <w:p w:rsidR="00A75CAB" w:rsidRPr="00E2358F" w:rsidRDefault="003B4A9E" w:rsidP="00A75CAB">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12</w:t>
      </w:r>
      <w:r w:rsidR="00A75CAB" w:rsidRPr="00E2358F">
        <w:rPr>
          <w:rFonts w:ascii="Times New Roman" w:hAnsi="Times New Roman" w:cs="Times New Roman"/>
          <w:sz w:val="24"/>
          <w:szCs w:val="24"/>
        </w:rPr>
        <w:t>.</w:t>
      </w:r>
      <w:proofErr w:type="gramEnd"/>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Rizik promjene</w:t>
      </w:r>
      <w:r w:rsidR="00C63882">
        <w:rPr>
          <w:rFonts w:ascii="Times New Roman" w:hAnsi="Times New Roman" w:cs="Times New Roman"/>
          <w:sz w:val="24"/>
          <w:szCs w:val="24"/>
        </w:rPr>
        <w:t xml:space="preserve"> kamatne stope  predstavlja rizik </w:t>
      </w:r>
      <w:r w:rsidRPr="00CD6073">
        <w:rPr>
          <w:rFonts w:ascii="Times New Roman" w:hAnsi="Times New Roman" w:cs="Times New Roman"/>
          <w:sz w:val="24"/>
          <w:szCs w:val="24"/>
        </w:rPr>
        <w:t>koji može dovesti do promjene vrijednosti imovine Fonda, pošto promjena kamatnih stopa direktno utiče na promjenu cijena hartija od vrijednosti u portfelju Fonda, kojima se trguje na berzma i na drugim uređenim javnim tržitima.</w:t>
      </w:r>
    </w:p>
    <w:p w:rsidR="00CD4D6B"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 xml:space="preserve">Ulaganjem imovine Fonda u dužničke hartije </w:t>
      </w:r>
      <w:proofErr w:type="gramStart"/>
      <w:r w:rsidRPr="00CD6073">
        <w:rPr>
          <w:rFonts w:ascii="Times New Roman" w:hAnsi="Times New Roman" w:cs="Times New Roman"/>
          <w:sz w:val="24"/>
          <w:szCs w:val="24"/>
        </w:rPr>
        <w:t>od</w:t>
      </w:r>
      <w:proofErr w:type="gramEnd"/>
      <w:r w:rsidRPr="00CD6073">
        <w:rPr>
          <w:rFonts w:ascii="Times New Roman" w:hAnsi="Times New Roman" w:cs="Times New Roman"/>
          <w:sz w:val="24"/>
          <w:szCs w:val="24"/>
        </w:rPr>
        <w:t xml:space="preserve"> vrijednosti na domaćim i stranim finansijskim tržištima se povećava kamatni rizik, obzirom da se tržišna vrijednost instrumenata sa fiksnim prinosom mijenja u zavisnosti od promjene kamatnih stopa, naročito kod obveznica koji imaju duže rokove dospijeća.       </w:t>
      </w:r>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lastRenderedPageBreak/>
        <w:t xml:space="preserve">Optimalna mjera izloženosti kamatnom riziku predstavlja prosječno vrijeme do dospijeća obveznice (duracija), tako da kod rasta kamatnih stopa bolji učinak imaju portfelji sa manjom </w:t>
      </w:r>
      <w:proofErr w:type="gramStart"/>
      <w:r w:rsidRPr="00CD6073">
        <w:rPr>
          <w:rFonts w:ascii="Times New Roman" w:hAnsi="Times New Roman" w:cs="Times New Roman"/>
          <w:sz w:val="24"/>
          <w:szCs w:val="24"/>
        </w:rPr>
        <w:t>duracijom ,</w:t>
      </w:r>
      <w:proofErr w:type="gramEnd"/>
      <w:r w:rsidRPr="00CD6073">
        <w:rPr>
          <w:rFonts w:ascii="Times New Roman" w:hAnsi="Times New Roman" w:cs="Times New Roman"/>
          <w:sz w:val="24"/>
          <w:szCs w:val="24"/>
        </w:rPr>
        <w:t xml:space="preserve"> a kada kamatne stope padaju bolji učinak imaju portfelji sa većom duracijom.</w:t>
      </w:r>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 xml:space="preserve">Ovaj rizik se ispoljava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vrijednost neto imovine Fonda i Društvo za upravljanje može uticati na njegovo smanjenje. </w:t>
      </w:r>
    </w:p>
    <w:p w:rsidR="00A75CAB" w:rsidRPr="00E2358F" w:rsidRDefault="00CD4D6B" w:rsidP="00A75CAB">
      <w:pPr>
        <w:jc w:val="both"/>
        <w:rPr>
          <w:rFonts w:ascii="Times New Roman" w:hAnsi="Times New Roman" w:cs="Times New Roman"/>
          <w:sz w:val="24"/>
          <w:szCs w:val="24"/>
        </w:rPr>
      </w:pPr>
      <w:r w:rsidRPr="00CD6073">
        <w:rPr>
          <w:rFonts w:ascii="Times New Roman" w:hAnsi="Times New Roman" w:cs="Times New Roman"/>
          <w:sz w:val="24"/>
          <w:szCs w:val="24"/>
        </w:rPr>
        <w:t xml:space="preserve">Društvo za upravljanje </w:t>
      </w:r>
      <w:proofErr w:type="gramStart"/>
      <w:r w:rsidRPr="00CD6073">
        <w:rPr>
          <w:rFonts w:ascii="Times New Roman" w:hAnsi="Times New Roman" w:cs="Times New Roman"/>
          <w:sz w:val="24"/>
          <w:szCs w:val="24"/>
        </w:rPr>
        <w:t>će</w:t>
      </w:r>
      <w:proofErr w:type="gramEnd"/>
      <w:r w:rsidRPr="00CD6073">
        <w:rPr>
          <w:rFonts w:ascii="Times New Roman" w:hAnsi="Times New Roman" w:cs="Times New Roman"/>
          <w:sz w:val="24"/>
          <w:szCs w:val="24"/>
        </w:rPr>
        <w:t xml:space="preserve"> voditi aktivnosti na smanjenju ovoga rizika aktivnim praćenjem visine kamatnih stopa, praćenjem likvidnosti instrumenata na tržištu, diversifikacijom ulaganja u više vrsta dužničkih hartija od vrijednosti, sa različitim rokovima njihovog dospijeća i ograničavanjem prosječnog vremena do dospijeća ovih hartija.</w:t>
      </w:r>
    </w:p>
    <w:p w:rsidR="00A75CAB" w:rsidRPr="00E2358F" w:rsidRDefault="00A75CAB" w:rsidP="00A75CAB">
      <w:pPr>
        <w:pStyle w:val="Heading2"/>
      </w:pPr>
      <w:bookmarkStart w:id="20" w:name="_Toc493067443"/>
      <w:r w:rsidRPr="00E2358F">
        <w:t xml:space="preserve">Rizik </w:t>
      </w:r>
      <w:r w:rsidR="00CD4D6B">
        <w:t>inflacije</w:t>
      </w:r>
      <w:bookmarkEnd w:id="20"/>
    </w:p>
    <w:p w:rsidR="00A75CAB" w:rsidRDefault="003B4A9E" w:rsidP="00A75CAB">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13</w:t>
      </w:r>
      <w:r w:rsidR="00A75CAB" w:rsidRPr="00E2358F">
        <w:rPr>
          <w:rFonts w:ascii="Times New Roman" w:hAnsi="Times New Roman" w:cs="Times New Roman"/>
          <w:sz w:val="24"/>
          <w:szCs w:val="24"/>
        </w:rPr>
        <w:t>.</w:t>
      </w:r>
      <w:proofErr w:type="gramEnd"/>
    </w:p>
    <w:p w:rsidR="00CD4D6B" w:rsidRPr="00CD6073" w:rsidRDefault="00CD4D6B" w:rsidP="00CD4D6B">
      <w:pPr>
        <w:jc w:val="both"/>
        <w:rPr>
          <w:rFonts w:ascii="Times New Roman" w:hAnsi="Times New Roman" w:cs="Times New Roman"/>
          <w:sz w:val="24"/>
          <w:szCs w:val="24"/>
        </w:rPr>
      </w:pPr>
      <w:r>
        <w:rPr>
          <w:rFonts w:ascii="Times New Roman" w:hAnsi="Times New Roman" w:cs="Times New Roman"/>
          <w:sz w:val="24"/>
          <w:szCs w:val="24"/>
        </w:rPr>
        <w:t xml:space="preserve">Ovaj rizik </w:t>
      </w:r>
      <w:r w:rsidRPr="00CD6073">
        <w:rPr>
          <w:rFonts w:ascii="Times New Roman" w:hAnsi="Times New Roman" w:cs="Times New Roman"/>
          <w:sz w:val="24"/>
          <w:szCs w:val="24"/>
        </w:rPr>
        <w:t xml:space="preserve">predstavlja rizik koji se odnosi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rast stope inflacije u državi ili entitetu u kojoj Fond posjeduje imovinu, i on može dovesti do pada vrijednosti neto imovine Fonda.</w:t>
      </w:r>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 xml:space="preserve">Ovaj rizik može uticati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smanjenje neto vrijednosti imovine Fonda.</w:t>
      </w:r>
    </w:p>
    <w:p w:rsidR="00CD4D6B" w:rsidRPr="00CD6073" w:rsidRDefault="00CD4D6B" w:rsidP="00CD4D6B">
      <w:pPr>
        <w:jc w:val="both"/>
        <w:rPr>
          <w:rFonts w:ascii="Times New Roman" w:hAnsi="Times New Roman" w:cs="Times New Roman"/>
          <w:sz w:val="24"/>
          <w:szCs w:val="24"/>
        </w:rPr>
      </w:pPr>
      <w:r w:rsidRPr="00CD6073">
        <w:rPr>
          <w:rFonts w:ascii="Times New Roman" w:hAnsi="Times New Roman" w:cs="Times New Roman"/>
          <w:sz w:val="24"/>
          <w:szCs w:val="24"/>
        </w:rPr>
        <w:t xml:space="preserve">Rizik promjene inflacije se ispoljava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vrijednost imovine Fonda.</w:t>
      </w:r>
    </w:p>
    <w:p w:rsidR="00CD4D6B" w:rsidRPr="00AB5A6C" w:rsidRDefault="00CD4D6B" w:rsidP="00AB5A6C">
      <w:pPr>
        <w:jc w:val="both"/>
        <w:rPr>
          <w:rFonts w:ascii="Times New Roman" w:hAnsi="Times New Roman" w:cs="Times New Roman"/>
          <w:sz w:val="24"/>
          <w:szCs w:val="24"/>
        </w:rPr>
      </w:pPr>
      <w:r w:rsidRPr="00CD6073">
        <w:rPr>
          <w:rFonts w:ascii="Times New Roman" w:hAnsi="Times New Roman" w:cs="Times New Roman"/>
          <w:sz w:val="24"/>
          <w:szCs w:val="24"/>
        </w:rPr>
        <w:t xml:space="preserve">Društvo za upravljanje ne može direktno uticati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rizik inflacije, ali može smanjiti ovaj rizik pravovremenom i adekvatnom procjene rasta ili pada vrijednosti valuta, u kojima se obračunava vrijednost pojedine imovine Fonda.</w:t>
      </w:r>
    </w:p>
    <w:p w:rsidR="00A75CAB" w:rsidRPr="00E2358F" w:rsidRDefault="00AB5A6C" w:rsidP="00A75CAB">
      <w:pPr>
        <w:pStyle w:val="Heading2"/>
      </w:pPr>
      <w:bookmarkStart w:id="21" w:name="_Toc493067444"/>
      <w:r>
        <w:t>Kreditini</w:t>
      </w:r>
      <w:r w:rsidR="00A75CAB" w:rsidRPr="00E2358F">
        <w:t xml:space="preserve"> rizik</w:t>
      </w:r>
      <w:bookmarkEnd w:id="21"/>
    </w:p>
    <w:p w:rsidR="00A75CAB" w:rsidRDefault="003B4A9E" w:rsidP="00A75CAB">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14</w:t>
      </w:r>
      <w:r w:rsidR="00A75CAB" w:rsidRPr="00E2358F">
        <w:rPr>
          <w:rFonts w:ascii="Times New Roman" w:hAnsi="Times New Roman" w:cs="Times New Roman"/>
          <w:sz w:val="24"/>
          <w:szCs w:val="24"/>
        </w:rPr>
        <w:t>.</w:t>
      </w:r>
      <w:proofErr w:type="gramEnd"/>
    </w:p>
    <w:p w:rsidR="00AB5A6C" w:rsidRPr="00CD6073" w:rsidRDefault="007258CE" w:rsidP="00AB5A6C">
      <w:pPr>
        <w:jc w:val="both"/>
        <w:rPr>
          <w:rFonts w:ascii="Times New Roman" w:hAnsi="Times New Roman" w:cs="Times New Roman"/>
          <w:sz w:val="24"/>
          <w:szCs w:val="24"/>
        </w:rPr>
      </w:pPr>
      <w:r>
        <w:rPr>
          <w:rFonts w:ascii="Times New Roman" w:hAnsi="Times New Roman" w:cs="Times New Roman"/>
          <w:sz w:val="24"/>
          <w:szCs w:val="24"/>
        </w:rPr>
        <w:t xml:space="preserve">Ovaj rizik </w:t>
      </w:r>
      <w:r w:rsidR="00AB5A6C" w:rsidRPr="00CD6073">
        <w:rPr>
          <w:rFonts w:ascii="Times New Roman" w:hAnsi="Times New Roman" w:cs="Times New Roman"/>
          <w:sz w:val="24"/>
          <w:szCs w:val="24"/>
        </w:rPr>
        <w:t xml:space="preserve">predstavlja vjerovatnoću djelimičnog </w:t>
      </w:r>
      <w:proofErr w:type="gramStart"/>
      <w:r w:rsidR="00AB5A6C" w:rsidRPr="00CD6073">
        <w:rPr>
          <w:rFonts w:ascii="Times New Roman" w:hAnsi="Times New Roman" w:cs="Times New Roman"/>
          <w:sz w:val="24"/>
          <w:szCs w:val="24"/>
        </w:rPr>
        <w:t>ili</w:t>
      </w:r>
      <w:proofErr w:type="gramEnd"/>
      <w:r w:rsidR="00AB5A6C" w:rsidRPr="00CD6073">
        <w:rPr>
          <w:rFonts w:ascii="Times New Roman" w:hAnsi="Times New Roman" w:cs="Times New Roman"/>
          <w:sz w:val="24"/>
          <w:szCs w:val="24"/>
        </w:rPr>
        <w:t xml:space="preserve"> potpunog gubitka za Fond, usled neispunjenja ugovora zbog negativnih promjena kreditne sposobnosti uključenih strana, obzirom da ova promjena nužno dovodi do nesolventnosti i smanjenja kreditne sposobnosti emitnata, čije se hartije od vrijednosti nalaze u potrfelju Fonda.</w:t>
      </w:r>
    </w:p>
    <w:p w:rsidR="00AB5A6C" w:rsidRPr="00CD6073" w:rsidRDefault="00AB5A6C" w:rsidP="00AB5A6C">
      <w:pPr>
        <w:jc w:val="both"/>
        <w:rPr>
          <w:rFonts w:ascii="Times New Roman" w:hAnsi="Times New Roman" w:cs="Times New Roman"/>
          <w:sz w:val="24"/>
          <w:szCs w:val="24"/>
        </w:rPr>
      </w:pPr>
      <w:r w:rsidRPr="00CD6073">
        <w:rPr>
          <w:rFonts w:ascii="Times New Roman" w:hAnsi="Times New Roman" w:cs="Times New Roman"/>
          <w:sz w:val="24"/>
          <w:szCs w:val="24"/>
        </w:rPr>
        <w:t xml:space="preserve">Kreditni rizik se direktno odnosi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emitente čije hartije od vrijednosti se nalaze u portfelju Fonda.</w:t>
      </w:r>
    </w:p>
    <w:p w:rsidR="00AB5A6C" w:rsidRPr="00CD6073" w:rsidRDefault="00AB5A6C" w:rsidP="00AB5A6C">
      <w:pPr>
        <w:jc w:val="both"/>
        <w:rPr>
          <w:rFonts w:ascii="Times New Roman" w:hAnsi="Times New Roman" w:cs="Times New Roman"/>
          <w:sz w:val="24"/>
          <w:szCs w:val="24"/>
        </w:rPr>
      </w:pPr>
      <w:r w:rsidRPr="00CD6073">
        <w:rPr>
          <w:rFonts w:ascii="Times New Roman" w:hAnsi="Times New Roman" w:cs="Times New Roman"/>
          <w:sz w:val="24"/>
          <w:szCs w:val="24"/>
        </w:rPr>
        <w:t xml:space="preserve">Ovaj rizik utiče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vrijednost imovine Fonda, i on se ispoljava na smanjenje vrijednosti imovine Fonda, za slučaj smanjenja kreditne sposobnosti emitenta koja može dovesti do pada vrijednosti njegovih hartija od vrijednosti.</w:t>
      </w:r>
    </w:p>
    <w:p w:rsidR="00AB5A6C" w:rsidRPr="00CD6073" w:rsidRDefault="00AB5A6C" w:rsidP="00AB5A6C">
      <w:pPr>
        <w:jc w:val="both"/>
        <w:rPr>
          <w:rFonts w:ascii="Times New Roman" w:hAnsi="Times New Roman" w:cs="Times New Roman"/>
          <w:sz w:val="24"/>
          <w:szCs w:val="24"/>
        </w:rPr>
      </w:pPr>
      <w:r w:rsidRPr="00CD6073">
        <w:rPr>
          <w:rFonts w:ascii="Times New Roman" w:hAnsi="Times New Roman" w:cs="Times New Roman"/>
          <w:sz w:val="24"/>
          <w:szCs w:val="24"/>
        </w:rPr>
        <w:t xml:space="preserve">Društvo za upravljanje može uticati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ovaj rizik:</w:t>
      </w:r>
    </w:p>
    <w:p w:rsidR="00AB5A6C" w:rsidRPr="00750F36" w:rsidRDefault="00AB5A6C" w:rsidP="00D54DF2">
      <w:pPr>
        <w:pStyle w:val="ListParagraph"/>
        <w:numPr>
          <w:ilvl w:val="0"/>
          <w:numId w:val="11"/>
        </w:numPr>
        <w:jc w:val="both"/>
        <w:rPr>
          <w:rFonts w:ascii="Times New Roman" w:hAnsi="Times New Roman" w:cs="Times New Roman"/>
          <w:sz w:val="24"/>
          <w:szCs w:val="24"/>
        </w:rPr>
      </w:pPr>
      <w:r w:rsidRPr="00750F36">
        <w:rPr>
          <w:rFonts w:ascii="Times New Roman" w:hAnsi="Times New Roman" w:cs="Times New Roman"/>
          <w:sz w:val="24"/>
          <w:szCs w:val="24"/>
        </w:rPr>
        <w:t>kontinuiranim praćenjem finansijskih pokazatelja emitenta iz portfelja Fonda,</w:t>
      </w:r>
    </w:p>
    <w:p w:rsidR="00AB5A6C" w:rsidRPr="00750F36" w:rsidRDefault="00AB5A6C" w:rsidP="00D54DF2">
      <w:pPr>
        <w:pStyle w:val="ListParagraph"/>
        <w:numPr>
          <w:ilvl w:val="0"/>
          <w:numId w:val="11"/>
        </w:numPr>
        <w:jc w:val="both"/>
        <w:rPr>
          <w:rFonts w:ascii="Times New Roman" w:hAnsi="Times New Roman" w:cs="Times New Roman"/>
          <w:sz w:val="24"/>
          <w:szCs w:val="24"/>
        </w:rPr>
      </w:pPr>
      <w:r w:rsidRPr="00750F36">
        <w:rPr>
          <w:rFonts w:ascii="Times New Roman" w:hAnsi="Times New Roman" w:cs="Times New Roman"/>
          <w:sz w:val="24"/>
          <w:szCs w:val="24"/>
        </w:rPr>
        <w:t>analizom bilansnih pozicija periodičnih i godišnjih obračuna emitenata iz portfelja Fonda</w:t>
      </w:r>
    </w:p>
    <w:p w:rsidR="00AB5A6C" w:rsidRPr="00750F36" w:rsidRDefault="00AB5A6C" w:rsidP="00D54DF2">
      <w:pPr>
        <w:pStyle w:val="ListParagraph"/>
        <w:numPr>
          <w:ilvl w:val="0"/>
          <w:numId w:val="11"/>
        </w:numPr>
        <w:jc w:val="both"/>
        <w:rPr>
          <w:rFonts w:ascii="Times New Roman" w:hAnsi="Times New Roman" w:cs="Times New Roman"/>
          <w:sz w:val="24"/>
          <w:szCs w:val="24"/>
        </w:rPr>
      </w:pPr>
      <w:r w:rsidRPr="00750F36">
        <w:rPr>
          <w:rFonts w:ascii="Times New Roman" w:hAnsi="Times New Roman" w:cs="Times New Roman"/>
          <w:sz w:val="24"/>
          <w:szCs w:val="24"/>
        </w:rPr>
        <w:lastRenderedPageBreak/>
        <w:t xml:space="preserve">analizom novčanog toka emitenata iz portfelja Fonda, </w:t>
      </w:r>
    </w:p>
    <w:p w:rsidR="00AB5A6C" w:rsidRPr="00750F36" w:rsidRDefault="00AB5A6C" w:rsidP="00D54DF2">
      <w:pPr>
        <w:pStyle w:val="ListParagraph"/>
        <w:numPr>
          <w:ilvl w:val="0"/>
          <w:numId w:val="11"/>
        </w:numPr>
        <w:jc w:val="both"/>
        <w:rPr>
          <w:rFonts w:ascii="Times New Roman" w:hAnsi="Times New Roman" w:cs="Times New Roman"/>
          <w:sz w:val="24"/>
          <w:szCs w:val="24"/>
        </w:rPr>
      </w:pPr>
      <w:r w:rsidRPr="00750F36">
        <w:rPr>
          <w:rFonts w:ascii="Times New Roman" w:hAnsi="Times New Roman" w:cs="Times New Roman"/>
          <w:sz w:val="24"/>
          <w:szCs w:val="24"/>
        </w:rPr>
        <w:t>analizom izvršenih kreditnih obaveza emitenata iz portfelja Fonda i</w:t>
      </w:r>
    </w:p>
    <w:p w:rsidR="007258CE" w:rsidRDefault="00AB5A6C" w:rsidP="00D54DF2">
      <w:pPr>
        <w:pStyle w:val="ListParagraph"/>
        <w:numPr>
          <w:ilvl w:val="0"/>
          <w:numId w:val="11"/>
        </w:numPr>
        <w:jc w:val="both"/>
        <w:rPr>
          <w:rFonts w:ascii="Times New Roman" w:hAnsi="Times New Roman" w:cs="Times New Roman"/>
          <w:sz w:val="24"/>
          <w:szCs w:val="24"/>
        </w:rPr>
      </w:pPr>
      <w:proofErr w:type="gramStart"/>
      <w:r w:rsidRPr="00750F36">
        <w:rPr>
          <w:rFonts w:ascii="Times New Roman" w:hAnsi="Times New Roman" w:cs="Times New Roman"/>
          <w:sz w:val="24"/>
          <w:szCs w:val="24"/>
        </w:rPr>
        <w:t>procjenom</w:t>
      </w:r>
      <w:proofErr w:type="gramEnd"/>
      <w:r w:rsidRPr="00750F36">
        <w:rPr>
          <w:rFonts w:ascii="Times New Roman" w:hAnsi="Times New Roman" w:cs="Times New Roman"/>
          <w:sz w:val="24"/>
          <w:szCs w:val="24"/>
        </w:rPr>
        <w:t xml:space="preserve"> njihovih mogućnosti plaćanja dospjelih kamata i anuiteta po uzetim kreditima.</w:t>
      </w:r>
    </w:p>
    <w:p w:rsidR="007258CE" w:rsidRDefault="007258CE" w:rsidP="00C63882">
      <w:pPr>
        <w:pStyle w:val="ListParagraph"/>
        <w:spacing w:after="0" w:line="240" w:lineRule="auto"/>
        <w:jc w:val="both"/>
        <w:rPr>
          <w:rFonts w:ascii="Times New Roman" w:hAnsi="Times New Roman" w:cs="Times New Roman"/>
          <w:sz w:val="24"/>
          <w:szCs w:val="24"/>
        </w:rPr>
      </w:pPr>
    </w:p>
    <w:p w:rsidR="00AB5A6C" w:rsidRPr="007258CE" w:rsidRDefault="00AB5A6C" w:rsidP="007258CE">
      <w:pPr>
        <w:jc w:val="both"/>
        <w:rPr>
          <w:rFonts w:ascii="Times New Roman" w:hAnsi="Times New Roman" w:cs="Times New Roman"/>
          <w:sz w:val="24"/>
          <w:szCs w:val="24"/>
        </w:rPr>
      </w:pPr>
      <w:r w:rsidRPr="007258CE">
        <w:rPr>
          <w:rFonts w:ascii="Times New Roman" w:hAnsi="Times New Roman" w:cs="Times New Roman"/>
          <w:sz w:val="24"/>
          <w:szCs w:val="24"/>
        </w:rPr>
        <w:t xml:space="preserve">Ako </w:t>
      </w:r>
      <w:proofErr w:type="gramStart"/>
      <w:r w:rsidRPr="007258CE">
        <w:rPr>
          <w:rFonts w:ascii="Times New Roman" w:hAnsi="Times New Roman" w:cs="Times New Roman"/>
          <w:sz w:val="24"/>
          <w:szCs w:val="24"/>
        </w:rPr>
        <w:t>Društvo  blagovremeno</w:t>
      </w:r>
      <w:proofErr w:type="gramEnd"/>
      <w:r w:rsidRPr="007258CE">
        <w:rPr>
          <w:rFonts w:ascii="Times New Roman" w:hAnsi="Times New Roman" w:cs="Times New Roman"/>
          <w:sz w:val="24"/>
          <w:szCs w:val="24"/>
        </w:rPr>
        <w:t xml:space="preserve"> procijeni finansijsko stanje emitenta sa aspekta izvršavanja njegovih tekućih i budućih obaveza, onda može donijeti odluku o prodaji ulaganja u tom emitentu, kako bi se izbjegao ili smanjo rizik gubitka za Fond.</w:t>
      </w:r>
    </w:p>
    <w:p w:rsidR="00AB5A6C" w:rsidRPr="00CD6073" w:rsidRDefault="00AB5A6C" w:rsidP="00AB5A6C">
      <w:pPr>
        <w:jc w:val="both"/>
        <w:rPr>
          <w:rFonts w:ascii="Times New Roman" w:hAnsi="Times New Roman" w:cs="Times New Roman"/>
          <w:sz w:val="24"/>
          <w:szCs w:val="24"/>
        </w:rPr>
      </w:pPr>
      <w:r w:rsidRPr="00CD6073">
        <w:rPr>
          <w:rFonts w:ascii="Times New Roman" w:hAnsi="Times New Roman" w:cs="Times New Roman"/>
          <w:sz w:val="24"/>
          <w:szCs w:val="24"/>
        </w:rPr>
        <w:t xml:space="preserve">Rizik države predstavlja dio kreditnog rizika, iz razloga što države, entiteti </w:t>
      </w:r>
      <w:proofErr w:type="gramStart"/>
      <w:r w:rsidRPr="00CD6073">
        <w:rPr>
          <w:rFonts w:ascii="Times New Roman" w:hAnsi="Times New Roman" w:cs="Times New Roman"/>
          <w:sz w:val="24"/>
          <w:szCs w:val="24"/>
        </w:rPr>
        <w:t>ili</w:t>
      </w:r>
      <w:proofErr w:type="gramEnd"/>
      <w:r w:rsidRPr="00CD6073">
        <w:rPr>
          <w:rFonts w:ascii="Times New Roman" w:hAnsi="Times New Roman" w:cs="Times New Roman"/>
          <w:sz w:val="24"/>
          <w:szCs w:val="24"/>
        </w:rPr>
        <w:t xml:space="preserve"> lokalne zajednice kao izdavaoci dužničkih hartija, u periodima finansijske krize imaju smanjene budžetske prihode, što utiče i što može uticati na smanjenje njhovog kreditnog rejtinga.</w:t>
      </w:r>
    </w:p>
    <w:p w:rsidR="00AB5A6C" w:rsidRPr="00CD6073" w:rsidRDefault="00AB5A6C" w:rsidP="00AB5A6C">
      <w:pPr>
        <w:jc w:val="both"/>
        <w:rPr>
          <w:rFonts w:ascii="Times New Roman" w:hAnsi="Times New Roman" w:cs="Times New Roman"/>
          <w:sz w:val="24"/>
          <w:szCs w:val="24"/>
        </w:rPr>
      </w:pPr>
      <w:r w:rsidRPr="00CD6073">
        <w:rPr>
          <w:rFonts w:ascii="Times New Roman" w:hAnsi="Times New Roman" w:cs="Times New Roman"/>
          <w:sz w:val="24"/>
          <w:szCs w:val="24"/>
        </w:rPr>
        <w:t xml:space="preserve">Smanjenje prihoda izdavalaca dužničkih hartija </w:t>
      </w:r>
      <w:proofErr w:type="gramStart"/>
      <w:r w:rsidRPr="00CD6073">
        <w:rPr>
          <w:rFonts w:ascii="Times New Roman" w:hAnsi="Times New Roman" w:cs="Times New Roman"/>
          <w:sz w:val="24"/>
          <w:szCs w:val="24"/>
        </w:rPr>
        <w:t>će</w:t>
      </w:r>
      <w:proofErr w:type="gramEnd"/>
      <w:r w:rsidRPr="00CD6073">
        <w:rPr>
          <w:rFonts w:ascii="Times New Roman" w:hAnsi="Times New Roman" w:cs="Times New Roman"/>
          <w:sz w:val="24"/>
          <w:szCs w:val="24"/>
        </w:rPr>
        <w:t xml:space="preserve"> za posledicu imati nemogućnost izmirenja njihovih budžetskih obaveza, i nemogućnosti izmirenja dospjelih kamata i anuiteta po osnovu izdatih obveznica.</w:t>
      </w:r>
    </w:p>
    <w:p w:rsidR="00AB5A6C" w:rsidRPr="00CD6073" w:rsidRDefault="00AB5A6C" w:rsidP="00AB5A6C">
      <w:pPr>
        <w:jc w:val="both"/>
        <w:rPr>
          <w:rFonts w:ascii="Times New Roman" w:hAnsi="Times New Roman" w:cs="Times New Roman"/>
          <w:sz w:val="24"/>
          <w:szCs w:val="24"/>
        </w:rPr>
      </w:pPr>
      <w:r w:rsidRPr="00CD6073">
        <w:rPr>
          <w:rFonts w:ascii="Times New Roman" w:hAnsi="Times New Roman" w:cs="Times New Roman"/>
          <w:sz w:val="24"/>
          <w:szCs w:val="24"/>
        </w:rPr>
        <w:t xml:space="preserve">Rizik države ima direktan uticaj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vrijednost imovine Fonda, i po pravilu se ispoljava u vidu smanjenja imovine Fonda.</w:t>
      </w:r>
    </w:p>
    <w:p w:rsidR="00AB5A6C" w:rsidRPr="00CD6073" w:rsidRDefault="00AB5A6C" w:rsidP="00AB5A6C">
      <w:pPr>
        <w:jc w:val="both"/>
        <w:rPr>
          <w:rFonts w:ascii="Times New Roman" w:hAnsi="Times New Roman" w:cs="Times New Roman"/>
          <w:sz w:val="24"/>
          <w:szCs w:val="24"/>
        </w:rPr>
      </w:pPr>
      <w:r w:rsidRPr="00CD6073">
        <w:rPr>
          <w:rFonts w:ascii="Times New Roman" w:hAnsi="Times New Roman" w:cs="Times New Roman"/>
          <w:sz w:val="24"/>
          <w:szCs w:val="24"/>
        </w:rPr>
        <w:t xml:space="preserve">Društvo za upravljanje može smanjiti izloženost riziku države pravilnom diversifikaciojom ulaganja, u skladu sa utvrđenim ograničenjima ulaganja u pojedine hartije od vrijednosti, i vodeći računa o kreditnoj izloženosti i pouzdanosti emitenta, prilikom donošenja </w:t>
      </w:r>
      <w:proofErr w:type="gramStart"/>
      <w:r w:rsidRPr="00CD6073">
        <w:rPr>
          <w:rFonts w:ascii="Times New Roman" w:hAnsi="Times New Roman" w:cs="Times New Roman"/>
          <w:sz w:val="24"/>
          <w:szCs w:val="24"/>
        </w:rPr>
        <w:t>investicionih  odluka</w:t>
      </w:r>
      <w:proofErr w:type="gramEnd"/>
      <w:r w:rsidRPr="00CD6073">
        <w:rPr>
          <w:rFonts w:ascii="Times New Roman" w:hAnsi="Times New Roman" w:cs="Times New Roman"/>
          <w:sz w:val="24"/>
          <w:szCs w:val="24"/>
        </w:rPr>
        <w:t>.</w:t>
      </w:r>
    </w:p>
    <w:p w:rsidR="00AB5A6C" w:rsidRPr="00CD6073" w:rsidRDefault="00AB5A6C" w:rsidP="00AB5A6C">
      <w:pPr>
        <w:jc w:val="both"/>
        <w:rPr>
          <w:rFonts w:ascii="Times New Roman" w:hAnsi="Times New Roman" w:cs="Times New Roman"/>
          <w:sz w:val="24"/>
          <w:szCs w:val="24"/>
        </w:rPr>
      </w:pPr>
      <w:r w:rsidRPr="00CD6073">
        <w:rPr>
          <w:rFonts w:ascii="Times New Roman" w:hAnsi="Times New Roman" w:cs="Times New Roman"/>
          <w:sz w:val="24"/>
          <w:szCs w:val="24"/>
        </w:rPr>
        <w:t xml:space="preserve">Društvo za upravljanje će, prije donošenja odluke o investiranju u državne obveznice izvršiti provjeru kreditne pouzdanosti emitenta </w:t>
      </w:r>
      <w:proofErr w:type="gramStart"/>
      <w:r w:rsidRPr="00CD6073">
        <w:rPr>
          <w:rFonts w:ascii="Times New Roman" w:hAnsi="Times New Roman" w:cs="Times New Roman"/>
          <w:sz w:val="24"/>
          <w:szCs w:val="24"/>
        </w:rPr>
        <w:t>( države</w:t>
      </w:r>
      <w:proofErr w:type="gramEnd"/>
      <w:r w:rsidRPr="00CD6073">
        <w:rPr>
          <w:rFonts w:ascii="Times New Roman" w:hAnsi="Times New Roman" w:cs="Times New Roman"/>
          <w:sz w:val="24"/>
          <w:szCs w:val="24"/>
        </w:rPr>
        <w:t>, entiteta i opštine ) na osnovu fundamentalne finansijsko-ekonomske analize, provjerom podataka iz njegovih revizorskih izvještaja i provjere kreditnog rejtinga emitenta, od strane nezavisne agencije.</w:t>
      </w:r>
    </w:p>
    <w:p w:rsidR="00AB5A6C" w:rsidRPr="00012CC6" w:rsidRDefault="00AB5A6C" w:rsidP="00012CC6">
      <w:pPr>
        <w:jc w:val="both"/>
        <w:rPr>
          <w:rFonts w:ascii="Times New Roman" w:hAnsi="Times New Roman" w:cs="Times New Roman"/>
          <w:sz w:val="24"/>
          <w:szCs w:val="24"/>
        </w:rPr>
      </w:pPr>
      <w:r w:rsidRPr="00CD6073">
        <w:rPr>
          <w:rFonts w:ascii="Times New Roman" w:hAnsi="Times New Roman" w:cs="Times New Roman"/>
          <w:sz w:val="24"/>
          <w:szCs w:val="24"/>
        </w:rPr>
        <w:t xml:space="preserve">Ako analiza pokaže da emitent ima, </w:t>
      </w:r>
      <w:proofErr w:type="gramStart"/>
      <w:r w:rsidRPr="00CD6073">
        <w:rPr>
          <w:rFonts w:ascii="Times New Roman" w:hAnsi="Times New Roman" w:cs="Times New Roman"/>
          <w:sz w:val="24"/>
          <w:szCs w:val="24"/>
        </w:rPr>
        <w:t>ili</w:t>
      </w:r>
      <w:proofErr w:type="gramEnd"/>
      <w:r w:rsidRPr="00CD6073">
        <w:rPr>
          <w:rFonts w:ascii="Times New Roman" w:hAnsi="Times New Roman" w:cs="Times New Roman"/>
          <w:sz w:val="24"/>
          <w:szCs w:val="24"/>
        </w:rPr>
        <w:t xml:space="preserve"> da će u budućnosti imati neusklađen novčani tok za izmirenje dospjelih obaveza po osnovu emitovanih obveznica, Društvo neće investirati u ovu vrstu imovine, kako bi otklonilo opasnost od smanjenja vrijednosti imovine fonda. </w:t>
      </w:r>
    </w:p>
    <w:p w:rsidR="00A75CAB" w:rsidRPr="00E2358F" w:rsidRDefault="007258CE" w:rsidP="00A75CAB">
      <w:pPr>
        <w:pStyle w:val="Heading2"/>
      </w:pPr>
      <w:bookmarkStart w:id="22" w:name="_Toc493067445"/>
      <w:r>
        <w:t>Valutni</w:t>
      </w:r>
      <w:r w:rsidR="00A75CAB" w:rsidRPr="00E2358F">
        <w:t xml:space="preserve"> rizik</w:t>
      </w:r>
      <w:bookmarkEnd w:id="22"/>
    </w:p>
    <w:p w:rsidR="00A75CAB" w:rsidRDefault="003B4A9E" w:rsidP="00A75CAB">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15</w:t>
      </w:r>
      <w:r w:rsidR="00A75CAB" w:rsidRPr="00E2358F">
        <w:rPr>
          <w:rFonts w:ascii="Times New Roman" w:hAnsi="Times New Roman" w:cs="Times New Roman"/>
          <w:sz w:val="24"/>
          <w:szCs w:val="24"/>
        </w:rPr>
        <w:t>.</w:t>
      </w:r>
      <w:proofErr w:type="gramEnd"/>
    </w:p>
    <w:p w:rsidR="003B4A9E" w:rsidRPr="003B4A9E" w:rsidRDefault="003B4A9E" w:rsidP="003B4A9E">
      <w:pPr>
        <w:jc w:val="both"/>
        <w:rPr>
          <w:rFonts w:ascii="Times New Roman" w:hAnsi="Times New Roman" w:cs="Times New Roman"/>
          <w:sz w:val="24"/>
          <w:szCs w:val="24"/>
        </w:rPr>
      </w:pPr>
      <w:r w:rsidRPr="003B4A9E">
        <w:rPr>
          <w:rFonts w:ascii="Times New Roman" w:hAnsi="Times New Roman" w:cs="Times New Roman"/>
          <w:sz w:val="24"/>
          <w:szCs w:val="24"/>
        </w:rPr>
        <w:t>Valutni rizik predstavlja veliku vjerovatnoću nastanka negativnih efekata na vrijednost portfelja i na finansijski rezultat Fonda, usled velikih promjena kursa domaće valute, u odnosu na strane valute, obzirom da je imovina Fonda uložena u hartije od vrijednosti koje su denominirane u različitim valutama, tako da je taj dio imovine Fonda nužno izložen riziku promjene kursa.</w:t>
      </w:r>
    </w:p>
    <w:p w:rsidR="003B4A9E" w:rsidRPr="003B4A9E" w:rsidRDefault="003B4A9E" w:rsidP="003B4A9E">
      <w:pPr>
        <w:jc w:val="both"/>
        <w:rPr>
          <w:rFonts w:ascii="Times New Roman" w:hAnsi="Times New Roman" w:cs="Times New Roman"/>
          <w:sz w:val="24"/>
          <w:szCs w:val="24"/>
        </w:rPr>
      </w:pPr>
      <w:r w:rsidRPr="003B4A9E">
        <w:rPr>
          <w:rFonts w:ascii="Times New Roman" w:hAnsi="Times New Roman" w:cs="Times New Roman"/>
          <w:sz w:val="24"/>
          <w:szCs w:val="24"/>
        </w:rPr>
        <w:t xml:space="preserve">Ovaj rizik je manje izražen kod ulaganja Fonda u emitente u državama u kojima je euro obračunska valuta, pošto je kurs konvertibilne marke vezan za euro, i pošto Centralna banka BiH radi kao Valutni odbor </w:t>
      </w:r>
      <w:proofErr w:type="gramStart"/>
      <w:r w:rsidRPr="003B4A9E">
        <w:rPr>
          <w:rFonts w:ascii="Times New Roman" w:hAnsi="Times New Roman" w:cs="Times New Roman"/>
          <w:sz w:val="24"/>
          <w:szCs w:val="24"/>
        </w:rPr>
        <w:t>( Currency</w:t>
      </w:r>
      <w:proofErr w:type="gramEnd"/>
      <w:r w:rsidRPr="003B4A9E">
        <w:rPr>
          <w:rFonts w:ascii="Times New Roman" w:hAnsi="Times New Roman" w:cs="Times New Roman"/>
          <w:sz w:val="24"/>
          <w:szCs w:val="24"/>
        </w:rPr>
        <w:t xml:space="preserve"> board ) a ne kao emisiona banka. </w:t>
      </w:r>
    </w:p>
    <w:p w:rsidR="003B4A9E" w:rsidRPr="003B4A9E" w:rsidRDefault="003B4A9E" w:rsidP="003B4A9E">
      <w:pPr>
        <w:jc w:val="both"/>
        <w:rPr>
          <w:rFonts w:ascii="Times New Roman" w:hAnsi="Times New Roman" w:cs="Times New Roman"/>
          <w:sz w:val="24"/>
          <w:szCs w:val="24"/>
        </w:rPr>
      </w:pPr>
      <w:r w:rsidRPr="003B4A9E">
        <w:rPr>
          <w:rFonts w:ascii="Times New Roman" w:hAnsi="Times New Roman" w:cs="Times New Roman"/>
          <w:sz w:val="24"/>
          <w:szCs w:val="24"/>
        </w:rPr>
        <w:lastRenderedPageBreak/>
        <w:t xml:space="preserve">Rast vrijednosti eura </w:t>
      </w:r>
      <w:proofErr w:type="gramStart"/>
      <w:r w:rsidRPr="003B4A9E">
        <w:rPr>
          <w:rFonts w:ascii="Times New Roman" w:hAnsi="Times New Roman" w:cs="Times New Roman"/>
          <w:sz w:val="24"/>
          <w:szCs w:val="24"/>
        </w:rPr>
        <w:t>će</w:t>
      </w:r>
      <w:proofErr w:type="gramEnd"/>
      <w:r w:rsidRPr="003B4A9E">
        <w:rPr>
          <w:rFonts w:ascii="Times New Roman" w:hAnsi="Times New Roman" w:cs="Times New Roman"/>
          <w:sz w:val="24"/>
          <w:szCs w:val="24"/>
        </w:rPr>
        <w:t xml:space="preserve"> izazvati pad vrijednosti konvertibilne marke kao domaće valute, u kojoj se obračunava vrijednost imovine Fonda, što će dovesti do</w:t>
      </w:r>
      <w:r w:rsidR="0099176C">
        <w:rPr>
          <w:rFonts w:ascii="Times New Roman" w:hAnsi="Times New Roman" w:cs="Times New Roman"/>
          <w:sz w:val="24"/>
          <w:szCs w:val="24"/>
        </w:rPr>
        <w:t xml:space="preserve"> smanjenja vrijednosti imovine F</w:t>
      </w:r>
      <w:r w:rsidRPr="003B4A9E">
        <w:rPr>
          <w:rFonts w:ascii="Times New Roman" w:hAnsi="Times New Roman" w:cs="Times New Roman"/>
          <w:sz w:val="24"/>
          <w:szCs w:val="24"/>
        </w:rPr>
        <w:t>onda, za dio imovine koji se obračunava u eurima.</w:t>
      </w:r>
    </w:p>
    <w:p w:rsidR="003B4A9E" w:rsidRPr="003B4A9E" w:rsidRDefault="003B4A9E" w:rsidP="003B4A9E">
      <w:pPr>
        <w:jc w:val="both"/>
        <w:rPr>
          <w:rFonts w:ascii="Times New Roman" w:hAnsi="Times New Roman" w:cs="Times New Roman"/>
          <w:sz w:val="24"/>
          <w:szCs w:val="24"/>
        </w:rPr>
      </w:pPr>
      <w:r w:rsidRPr="003B4A9E">
        <w:rPr>
          <w:rFonts w:ascii="Times New Roman" w:hAnsi="Times New Roman" w:cs="Times New Roman"/>
          <w:sz w:val="24"/>
          <w:szCs w:val="24"/>
        </w:rPr>
        <w:t xml:space="preserve">Društvo za upravljanje </w:t>
      </w:r>
      <w:proofErr w:type="gramStart"/>
      <w:r w:rsidRPr="003B4A9E">
        <w:rPr>
          <w:rFonts w:ascii="Times New Roman" w:hAnsi="Times New Roman" w:cs="Times New Roman"/>
          <w:sz w:val="24"/>
          <w:szCs w:val="24"/>
        </w:rPr>
        <w:t>će</w:t>
      </w:r>
      <w:proofErr w:type="gramEnd"/>
      <w:r w:rsidRPr="003B4A9E">
        <w:rPr>
          <w:rFonts w:ascii="Times New Roman" w:hAnsi="Times New Roman" w:cs="Times New Roman"/>
          <w:sz w:val="24"/>
          <w:szCs w:val="24"/>
        </w:rPr>
        <w:t xml:space="preserve"> analizirati promjene kursa eura i preduzimati mjere za smanjivanje ovoga rizika, prodajom hartija od vrijednosti u državama u kojima je euro obračunska valuta, konverzijom eura u konvertibilne marke na računima Fonda i pravilnom diversifikacijom ulaganja u Fond.</w:t>
      </w:r>
      <w:r w:rsidRPr="00CD6073">
        <w:rPr>
          <w:rFonts w:ascii="Times New Roman" w:hAnsi="Times New Roman" w:cs="Times New Roman"/>
          <w:sz w:val="24"/>
          <w:szCs w:val="24"/>
        </w:rPr>
        <w:t xml:space="preserve"> </w:t>
      </w:r>
    </w:p>
    <w:p w:rsidR="00A75CAB" w:rsidRPr="007258CE" w:rsidRDefault="007258CE" w:rsidP="007258CE">
      <w:pPr>
        <w:pStyle w:val="Heading2"/>
      </w:pPr>
      <w:bookmarkStart w:id="23" w:name="_Toc493067446"/>
      <w:r w:rsidRPr="007258CE">
        <w:t>Rizik koncentracije</w:t>
      </w:r>
      <w:bookmarkEnd w:id="23"/>
    </w:p>
    <w:p w:rsidR="00A75CAB" w:rsidRPr="00E2358F" w:rsidRDefault="003B4A9E" w:rsidP="00A75CAB">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16</w:t>
      </w:r>
      <w:r w:rsidR="00A75CAB" w:rsidRPr="00E2358F">
        <w:rPr>
          <w:rFonts w:ascii="Times New Roman" w:hAnsi="Times New Roman" w:cs="Times New Roman"/>
          <w:sz w:val="24"/>
          <w:szCs w:val="24"/>
        </w:rPr>
        <w:t>.</w:t>
      </w:r>
      <w:proofErr w:type="gramEnd"/>
    </w:p>
    <w:p w:rsidR="007258CE" w:rsidRPr="00CD6073" w:rsidRDefault="007258CE" w:rsidP="007258CE">
      <w:pPr>
        <w:jc w:val="both"/>
        <w:rPr>
          <w:rFonts w:ascii="Times New Roman" w:hAnsi="Times New Roman" w:cs="Times New Roman"/>
          <w:sz w:val="24"/>
          <w:szCs w:val="24"/>
        </w:rPr>
      </w:pPr>
      <w:r>
        <w:rPr>
          <w:rFonts w:ascii="Times New Roman" w:hAnsi="Times New Roman" w:cs="Times New Roman"/>
          <w:sz w:val="24"/>
          <w:szCs w:val="24"/>
        </w:rPr>
        <w:t xml:space="preserve">Ovaj rizik </w:t>
      </w:r>
      <w:r w:rsidRPr="00CD6073">
        <w:rPr>
          <w:rFonts w:ascii="Times New Roman" w:hAnsi="Times New Roman" w:cs="Times New Roman"/>
          <w:sz w:val="24"/>
          <w:szCs w:val="24"/>
        </w:rPr>
        <w:t>predstavlja rizik velike koncentracije imovine Fonda u jednoj grani privrede, ili koncentraciju dužničkih hartiji od vrijednosti istog izdavaoca, što u slučaju nepovoljnih kretanja u pojedinim granama privrede, ili zbog  nemogućnosti isplate dospjelih obaveza izdavaoca dužničkih hartija može ugroziti Fond, ili što može dovesti do značajnih promjena u vrijednosti imovine Fonda.</w:t>
      </w:r>
    </w:p>
    <w:p w:rsidR="007258CE" w:rsidRPr="00CD6073"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 xml:space="preserve">Rizik koncentracije za Fond predstavlja veliku izloženost prema emitentima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tržištu kapitala Republike Srpske, kao i povećanu izloženosti prema pojedinim granama privrede, u kojima Fond ima značajna ulaganja.</w:t>
      </w:r>
    </w:p>
    <w:p w:rsidR="007258CE" w:rsidRPr="00CD6073"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 xml:space="preserve">Društvo za upravljanje može uticati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ovaj rizik praćenjem i mjerenjem koncentracije ulaganja u portfelju Fonda.</w:t>
      </w:r>
    </w:p>
    <w:p w:rsidR="004E0524" w:rsidRPr="00E2358F" w:rsidRDefault="004E0524" w:rsidP="00B101D6">
      <w:pPr>
        <w:pStyle w:val="Heading2"/>
      </w:pPr>
      <w:bookmarkStart w:id="24" w:name="_Toc493067447"/>
      <w:r w:rsidRPr="00E2358F">
        <w:t xml:space="preserve">Rizik </w:t>
      </w:r>
      <w:r w:rsidR="007258CE">
        <w:t>likvidnosti</w:t>
      </w:r>
      <w:bookmarkEnd w:id="24"/>
      <w:r w:rsidRPr="00E2358F">
        <w:t xml:space="preserve">   </w:t>
      </w:r>
    </w:p>
    <w:p w:rsidR="00B074B9" w:rsidRDefault="003B4A9E" w:rsidP="00B41030">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17</w:t>
      </w:r>
      <w:r w:rsidR="00B41030" w:rsidRPr="00E2358F">
        <w:rPr>
          <w:rFonts w:ascii="Times New Roman" w:hAnsi="Times New Roman" w:cs="Times New Roman"/>
          <w:sz w:val="24"/>
          <w:szCs w:val="24"/>
        </w:rPr>
        <w:t>.</w:t>
      </w:r>
      <w:proofErr w:type="gramEnd"/>
    </w:p>
    <w:p w:rsidR="007258CE" w:rsidRDefault="007258CE" w:rsidP="007258CE">
      <w:pPr>
        <w:jc w:val="both"/>
        <w:rPr>
          <w:rFonts w:ascii="Times New Roman" w:hAnsi="Times New Roman" w:cs="Times New Roman"/>
          <w:sz w:val="24"/>
          <w:szCs w:val="24"/>
        </w:rPr>
      </w:pPr>
      <w:r>
        <w:rPr>
          <w:rFonts w:ascii="Times New Roman" w:hAnsi="Times New Roman" w:cs="Times New Roman"/>
          <w:sz w:val="24"/>
          <w:szCs w:val="24"/>
        </w:rPr>
        <w:t xml:space="preserve">Ovaj rizik </w:t>
      </w:r>
      <w:r w:rsidRPr="00CD6073">
        <w:rPr>
          <w:rFonts w:ascii="Times New Roman" w:hAnsi="Times New Roman" w:cs="Times New Roman"/>
          <w:sz w:val="24"/>
          <w:szCs w:val="24"/>
        </w:rPr>
        <w:t xml:space="preserve">predstvalja rizik da </w:t>
      </w:r>
      <w:proofErr w:type="gramStart"/>
      <w:r w:rsidRPr="00CD6073">
        <w:rPr>
          <w:rFonts w:ascii="Times New Roman" w:hAnsi="Times New Roman" w:cs="Times New Roman"/>
          <w:sz w:val="24"/>
          <w:szCs w:val="24"/>
        </w:rPr>
        <w:t>Fond</w:t>
      </w:r>
      <w:proofErr w:type="gramEnd"/>
      <w:r w:rsidRPr="00CD6073">
        <w:rPr>
          <w:rFonts w:ascii="Times New Roman" w:hAnsi="Times New Roman" w:cs="Times New Roman"/>
          <w:sz w:val="24"/>
          <w:szCs w:val="24"/>
        </w:rPr>
        <w:t>, usled negativnih efekata od imovine u svome portfelju, prestane da ispunjava svoje dospjele finansijske obaveze.</w:t>
      </w:r>
    </w:p>
    <w:p w:rsidR="007258CE"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 xml:space="preserve">Rizik likvidnosti pojedinih dijelova imovine Fonda predstvalja rizik konverzije dijelova imovine Fonda u likvidna sredstva, obzirom da nije moguće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kraći period i bez većih gubitaka izvršiti konverziju pojedinih dijelova imovine u likvidna sredstva.</w:t>
      </w:r>
    </w:p>
    <w:p w:rsidR="007258CE" w:rsidRPr="00CD6073"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 xml:space="preserve">Fond ima najveću izloženost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tržištu kapitala Republike Srpske zbog njegove nedovoljne likvidnosti, koja dodatno utiče na likvidnost Fonda.</w:t>
      </w:r>
    </w:p>
    <w:p w:rsidR="007258CE" w:rsidRPr="00CD6073"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Obaveza je Društva za upravljanje da, prije donošenja odluke o kupovini određene imovine za račun Fonda, vodi računa o likvidnosti imovine koju namjerava da kupi za Fond, obzirom da će likvidnost hartije od vrijednosti, ili druge imovine koju društvo kupi za Fond nužno uticati na likvidnost portfelja Fonda.</w:t>
      </w:r>
    </w:p>
    <w:p w:rsidR="007258CE" w:rsidRPr="007258CE" w:rsidRDefault="007258CE" w:rsidP="007258CE">
      <w:pPr>
        <w:jc w:val="both"/>
        <w:rPr>
          <w:rFonts w:ascii="Times New Roman" w:hAnsi="Times New Roman" w:cs="Times New Roman"/>
          <w:sz w:val="24"/>
          <w:szCs w:val="24"/>
          <w:highlight w:val="yellow"/>
        </w:rPr>
      </w:pPr>
      <w:r w:rsidRPr="00CD6073">
        <w:rPr>
          <w:rFonts w:ascii="Times New Roman" w:hAnsi="Times New Roman" w:cs="Times New Roman"/>
          <w:sz w:val="24"/>
          <w:szCs w:val="24"/>
        </w:rPr>
        <w:lastRenderedPageBreak/>
        <w:t xml:space="preserve">Društvo za upravljanje može uticati na ovaj rizik, tako što će voditi računa da novim kupovinama imovine za Fond ne </w:t>
      </w:r>
      <w:proofErr w:type="gramStart"/>
      <w:r w:rsidRPr="00CD6073">
        <w:rPr>
          <w:rFonts w:ascii="Times New Roman" w:hAnsi="Times New Roman" w:cs="Times New Roman"/>
          <w:sz w:val="24"/>
          <w:szCs w:val="24"/>
        </w:rPr>
        <w:t>ugrozi  likvidnost</w:t>
      </w:r>
      <w:proofErr w:type="gramEnd"/>
      <w:r w:rsidRPr="00CD6073">
        <w:rPr>
          <w:rFonts w:ascii="Times New Roman" w:hAnsi="Times New Roman" w:cs="Times New Roman"/>
          <w:sz w:val="24"/>
          <w:szCs w:val="24"/>
        </w:rPr>
        <w:t xml:space="preserve"> Fonda i da ne ugrozi mogućnost Fonda da isplati otkupljene udjele Fonda, u skladu sa zakonskim uslovima i rokovima.</w:t>
      </w:r>
      <w:r w:rsidRPr="00CD6073">
        <w:rPr>
          <w:rFonts w:ascii="Times New Roman" w:hAnsi="Times New Roman" w:cs="Times New Roman"/>
          <w:sz w:val="24"/>
          <w:szCs w:val="24"/>
          <w:highlight w:val="yellow"/>
        </w:rPr>
        <w:t xml:space="preserve"> </w:t>
      </w:r>
    </w:p>
    <w:p w:rsidR="004E0524" w:rsidRPr="00E2358F" w:rsidRDefault="004E0524" w:rsidP="00B101D6">
      <w:pPr>
        <w:pStyle w:val="Heading2"/>
      </w:pPr>
      <w:bookmarkStart w:id="25" w:name="_Toc493067448"/>
      <w:r w:rsidRPr="00E2358F">
        <w:t xml:space="preserve">Rizik </w:t>
      </w:r>
      <w:r w:rsidR="007258CE">
        <w:t>uspješnosti</w:t>
      </w:r>
      <w:bookmarkEnd w:id="25"/>
      <w:r w:rsidRPr="00E2358F">
        <w:t xml:space="preserve">  </w:t>
      </w:r>
    </w:p>
    <w:p w:rsidR="00B074B9" w:rsidRDefault="003B4A9E" w:rsidP="00B074B9">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18</w:t>
      </w:r>
      <w:r w:rsidR="00B41030" w:rsidRPr="00E2358F">
        <w:rPr>
          <w:rFonts w:ascii="Times New Roman" w:hAnsi="Times New Roman" w:cs="Times New Roman"/>
          <w:sz w:val="24"/>
          <w:szCs w:val="24"/>
        </w:rPr>
        <w:t>.</w:t>
      </w:r>
      <w:proofErr w:type="gramEnd"/>
    </w:p>
    <w:p w:rsidR="007258CE" w:rsidRPr="00CD6073" w:rsidRDefault="007258CE" w:rsidP="007258CE">
      <w:pPr>
        <w:jc w:val="both"/>
        <w:rPr>
          <w:rFonts w:ascii="Times New Roman" w:hAnsi="Times New Roman" w:cs="Times New Roman"/>
          <w:sz w:val="24"/>
          <w:szCs w:val="24"/>
        </w:rPr>
      </w:pPr>
      <w:r>
        <w:rPr>
          <w:rFonts w:ascii="Times New Roman" w:hAnsi="Times New Roman" w:cs="Times New Roman"/>
          <w:sz w:val="24"/>
          <w:szCs w:val="24"/>
        </w:rPr>
        <w:t xml:space="preserve">Rizik uspješnosti </w:t>
      </w:r>
      <w:r w:rsidRPr="00CD6073">
        <w:rPr>
          <w:rFonts w:ascii="Times New Roman" w:hAnsi="Times New Roman" w:cs="Times New Roman"/>
          <w:sz w:val="24"/>
          <w:szCs w:val="24"/>
        </w:rPr>
        <w:t>se odnosi na uspješnost poslovanja emitenata u kojima Fond ima ulaganja, ili čije hartije od vrijednosti Društvo namjerava da kupi za račun Fonda, obzirom da ni jedan emitent ne može garantovati da će ostvariti pozitivan poslovni rezultat, tako da imovina u portfelju Fonda može imati uspješnost, koja se razlikuje od očekivanja od ovoga ulaganja.</w:t>
      </w:r>
    </w:p>
    <w:p w:rsidR="007258CE" w:rsidRPr="00CD6073"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 xml:space="preserve">Rizik uspješnosti ima uticaj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vrijednost imovine Fonda, obzirom da smanjenje vrijednosti hartija od vrijednosti određenih emitenata iz portfelja Fonda za posledicu ima smanjenje imovine Fonda.</w:t>
      </w:r>
    </w:p>
    <w:p w:rsidR="007258CE" w:rsidRPr="00CD6073" w:rsidRDefault="007258CE" w:rsidP="007258CE">
      <w:pPr>
        <w:jc w:val="both"/>
        <w:rPr>
          <w:rFonts w:ascii="Times New Roman" w:hAnsi="Times New Roman" w:cs="Times New Roman"/>
          <w:sz w:val="24"/>
          <w:szCs w:val="24"/>
        </w:rPr>
      </w:pPr>
      <w:proofErr w:type="gramStart"/>
      <w:r w:rsidRPr="00CD6073">
        <w:rPr>
          <w:rFonts w:ascii="Times New Roman" w:hAnsi="Times New Roman" w:cs="Times New Roman"/>
          <w:sz w:val="24"/>
          <w:szCs w:val="24"/>
        </w:rPr>
        <w:t>Ovaj rizik se ispoljava prilikom obračuna vrijednosti imovine Fonda.</w:t>
      </w:r>
      <w:proofErr w:type="gramEnd"/>
    </w:p>
    <w:p w:rsidR="007258CE" w:rsidRPr="007258CE"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Društvo za upravljanje može uticati na ovaj rizik kontinuiranom analizom finansijskih pokazatelja emitenata iz portfelja Fonda, I emitenta čije hartije od vrijednosti namjerava da kupi za račun Fonda, tako što će izvršiti prodaju hartija od vrijednosti emitenta koji ima negativno ili nezadovoljavajuće poslovanje, ili tako što neće kupiti njegove hartije od vrijednosti za račun Fonda.</w:t>
      </w:r>
    </w:p>
    <w:p w:rsidR="004E0524" w:rsidRPr="00E2358F" w:rsidRDefault="004E0524" w:rsidP="00B101D6">
      <w:pPr>
        <w:pStyle w:val="Heading2"/>
      </w:pPr>
      <w:bookmarkStart w:id="26" w:name="_Toc493067449"/>
      <w:r w:rsidRPr="00E2358F">
        <w:t xml:space="preserve">Rizik </w:t>
      </w:r>
      <w:r w:rsidR="007258CE">
        <w:t>reinvestiranja</w:t>
      </w:r>
      <w:bookmarkEnd w:id="26"/>
      <w:r w:rsidRPr="00E2358F">
        <w:t xml:space="preserve">           </w:t>
      </w:r>
    </w:p>
    <w:p w:rsidR="00B074B9" w:rsidRDefault="003B4A9E" w:rsidP="00B41030">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19</w:t>
      </w:r>
      <w:r w:rsidR="00B074B9" w:rsidRPr="00E2358F">
        <w:rPr>
          <w:rFonts w:ascii="Times New Roman" w:hAnsi="Times New Roman" w:cs="Times New Roman"/>
          <w:sz w:val="24"/>
          <w:szCs w:val="24"/>
        </w:rPr>
        <w:t>.</w:t>
      </w:r>
      <w:proofErr w:type="gramEnd"/>
    </w:p>
    <w:p w:rsidR="007258CE" w:rsidRPr="00CD6073" w:rsidRDefault="007258CE" w:rsidP="007258CE">
      <w:pPr>
        <w:jc w:val="both"/>
        <w:rPr>
          <w:rFonts w:ascii="Times New Roman" w:hAnsi="Times New Roman" w:cs="Times New Roman"/>
          <w:sz w:val="24"/>
          <w:szCs w:val="24"/>
        </w:rPr>
      </w:pPr>
      <w:r>
        <w:rPr>
          <w:rFonts w:ascii="Times New Roman" w:hAnsi="Times New Roman" w:cs="Times New Roman"/>
          <w:sz w:val="24"/>
          <w:szCs w:val="24"/>
        </w:rPr>
        <w:t xml:space="preserve">Ovaj rizik </w:t>
      </w:r>
      <w:r w:rsidRPr="00CD6073">
        <w:rPr>
          <w:rFonts w:ascii="Times New Roman" w:hAnsi="Times New Roman" w:cs="Times New Roman"/>
          <w:sz w:val="24"/>
          <w:szCs w:val="24"/>
        </w:rPr>
        <w:t xml:space="preserve">predstavlja rizik da </w:t>
      </w:r>
      <w:proofErr w:type="gramStart"/>
      <w:r w:rsidRPr="00CD6073">
        <w:rPr>
          <w:rFonts w:ascii="Times New Roman" w:hAnsi="Times New Roman" w:cs="Times New Roman"/>
          <w:sz w:val="24"/>
          <w:szCs w:val="24"/>
        </w:rPr>
        <w:t>će</w:t>
      </w:r>
      <w:proofErr w:type="gramEnd"/>
      <w:r w:rsidRPr="00CD6073">
        <w:rPr>
          <w:rFonts w:ascii="Times New Roman" w:hAnsi="Times New Roman" w:cs="Times New Roman"/>
          <w:sz w:val="24"/>
          <w:szCs w:val="24"/>
        </w:rPr>
        <w:t xml:space="preserve"> budući novčani prilivi od pojedinih finansijskih instrumenata biti reinvestirani po nižim kamatnim stopama, i da će reinvestiranje pod navedenim uslovima dovesti do smanjenja očekivanog prinosa Fonda.  </w:t>
      </w:r>
    </w:p>
    <w:p w:rsidR="007258CE" w:rsidRPr="00CD6073"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 xml:space="preserve">Ovaj rizik je najizraženiji kod obveznica i novčanih depozita u poslovnim bankama, u periodima pada visine kamatnih stopa, pošto se kuponi reinvestiraju po manjoj stopi </w:t>
      </w:r>
      <w:proofErr w:type="gramStart"/>
      <w:r w:rsidRPr="00CD6073">
        <w:rPr>
          <w:rFonts w:ascii="Times New Roman" w:hAnsi="Times New Roman" w:cs="Times New Roman"/>
          <w:sz w:val="24"/>
          <w:szCs w:val="24"/>
        </w:rPr>
        <w:t>od</w:t>
      </w:r>
      <w:proofErr w:type="gramEnd"/>
      <w:r w:rsidRPr="00CD6073">
        <w:rPr>
          <w:rFonts w:ascii="Times New Roman" w:hAnsi="Times New Roman" w:cs="Times New Roman"/>
          <w:sz w:val="24"/>
          <w:szCs w:val="24"/>
        </w:rPr>
        <w:t xml:space="preserve"> stope prinosa do dospijeća, koja je bila u trenutku kupovine finansijskog instrumenta.</w:t>
      </w:r>
    </w:p>
    <w:p w:rsidR="007258CE" w:rsidRPr="00CD6073"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Društvo za upravljanje ne može uticat</w:t>
      </w:r>
      <w:r w:rsidR="00511D6B">
        <w:rPr>
          <w:rFonts w:ascii="Times New Roman" w:hAnsi="Times New Roman" w:cs="Times New Roman"/>
          <w:sz w:val="24"/>
          <w:szCs w:val="24"/>
        </w:rPr>
        <w:t xml:space="preserve">i </w:t>
      </w:r>
      <w:proofErr w:type="gramStart"/>
      <w:r w:rsidR="00511D6B">
        <w:rPr>
          <w:rFonts w:ascii="Times New Roman" w:hAnsi="Times New Roman" w:cs="Times New Roman"/>
          <w:sz w:val="24"/>
          <w:szCs w:val="24"/>
        </w:rPr>
        <w:t>na</w:t>
      </w:r>
      <w:proofErr w:type="gramEnd"/>
      <w:r w:rsidR="00511D6B">
        <w:rPr>
          <w:rFonts w:ascii="Times New Roman" w:hAnsi="Times New Roman" w:cs="Times New Roman"/>
          <w:sz w:val="24"/>
          <w:szCs w:val="24"/>
        </w:rPr>
        <w:t xml:space="preserve"> ova</w:t>
      </w:r>
      <w:r w:rsidRPr="00CD6073">
        <w:rPr>
          <w:rFonts w:ascii="Times New Roman" w:hAnsi="Times New Roman" w:cs="Times New Roman"/>
          <w:sz w:val="24"/>
          <w:szCs w:val="24"/>
        </w:rPr>
        <w:t xml:space="preserve">j rizik iz razloga </w:t>
      </w:r>
      <w:r w:rsidR="00295429">
        <w:rPr>
          <w:rFonts w:ascii="Times New Roman" w:hAnsi="Times New Roman" w:cs="Times New Roman"/>
          <w:sz w:val="24"/>
          <w:szCs w:val="24"/>
        </w:rPr>
        <w:t>što visinu kamatnih stopa utvrđ</w:t>
      </w:r>
      <w:r w:rsidRPr="00CD6073">
        <w:rPr>
          <w:rFonts w:ascii="Times New Roman" w:hAnsi="Times New Roman" w:cs="Times New Roman"/>
          <w:sz w:val="24"/>
          <w:szCs w:val="24"/>
        </w:rPr>
        <w:t>uje izdavalac dužničkih hartija od vrijednosti.</w:t>
      </w:r>
    </w:p>
    <w:p w:rsidR="007258CE" w:rsidRPr="007258CE"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 xml:space="preserve">Rizici u vezi </w:t>
      </w:r>
      <w:proofErr w:type="gramStart"/>
      <w:r w:rsidRPr="00CD6073">
        <w:rPr>
          <w:rFonts w:ascii="Times New Roman" w:hAnsi="Times New Roman" w:cs="Times New Roman"/>
          <w:sz w:val="24"/>
          <w:szCs w:val="24"/>
        </w:rPr>
        <w:t>sa</w:t>
      </w:r>
      <w:proofErr w:type="gramEnd"/>
      <w:r w:rsidRPr="00CD6073">
        <w:rPr>
          <w:rFonts w:ascii="Times New Roman" w:hAnsi="Times New Roman" w:cs="Times New Roman"/>
          <w:sz w:val="24"/>
          <w:szCs w:val="24"/>
        </w:rPr>
        <w:t xml:space="preserve"> strukturom portfelja Fonda su usklađeni sa politikom ulaganja u Fond.</w:t>
      </w:r>
    </w:p>
    <w:p w:rsidR="004E0524" w:rsidRPr="00E2358F" w:rsidRDefault="007258CE" w:rsidP="00B101D6">
      <w:pPr>
        <w:pStyle w:val="Heading2"/>
      </w:pPr>
      <w:bookmarkStart w:id="27" w:name="_Toc493067450"/>
      <w:r>
        <w:t>R</w:t>
      </w:r>
      <w:r w:rsidR="004E0524" w:rsidRPr="00E2358F">
        <w:t>izik</w:t>
      </w:r>
      <w:r>
        <w:t xml:space="preserve"> banke depozitara, poslovne banke i kastodi banke</w:t>
      </w:r>
      <w:bookmarkEnd w:id="27"/>
    </w:p>
    <w:p w:rsidR="00B074B9" w:rsidRDefault="003B4A9E" w:rsidP="00B074B9">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20</w:t>
      </w:r>
      <w:r w:rsidR="00B074B9" w:rsidRPr="00E2358F">
        <w:rPr>
          <w:rFonts w:ascii="Times New Roman" w:hAnsi="Times New Roman" w:cs="Times New Roman"/>
          <w:sz w:val="24"/>
          <w:szCs w:val="24"/>
        </w:rPr>
        <w:t>.</w:t>
      </w:r>
      <w:proofErr w:type="gramEnd"/>
    </w:p>
    <w:p w:rsidR="007258CE" w:rsidRPr="00CD6073" w:rsidRDefault="007258CE" w:rsidP="007258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Ovaj rizik </w:t>
      </w:r>
      <w:r w:rsidRPr="00CD6073">
        <w:rPr>
          <w:rFonts w:ascii="Times New Roman" w:hAnsi="Times New Roman" w:cs="Times New Roman"/>
          <w:sz w:val="24"/>
          <w:szCs w:val="24"/>
        </w:rPr>
        <w:t xml:space="preserve">predstavlja opasnost da </w:t>
      </w:r>
      <w:proofErr w:type="gramStart"/>
      <w:r w:rsidRPr="00CD6073">
        <w:rPr>
          <w:rFonts w:ascii="Times New Roman" w:hAnsi="Times New Roman" w:cs="Times New Roman"/>
          <w:sz w:val="24"/>
          <w:szCs w:val="24"/>
        </w:rPr>
        <w:t>će</w:t>
      </w:r>
      <w:proofErr w:type="gramEnd"/>
      <w:r w:rsidRPr="00CD6073">
        <w:rPr>
          <w:rFonts w:ascii="Times New Roman" w:hAnsi="Times New Roman" w:cs="Times New Roman"/>
          <w:sz w:val="24"/>
          <w:szCs w:val="24"/>
        </w:rPr>
        <w:t xml:space="preserve"> Fond izgubiti dio imovine kod banke depozitara, kod poslovne banke ili kod kastodi banke, usled njihovih finansijskih teškoća i unutrašnjih dešavanja, koja mogu ugroziti imovinu Fonda.      </w:t>
      </w:r>
    </w:p>
    <w:p w:rsidR="007258CE" w:rsidRPr="00CD6073"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 xml:space="preserve">Rizik gubitka imovine kod ovih banaka može nastati kao posledica lošeg upravljanja, propusta </w:t>
      </w:r>
      <w:proofErr w:type="gramStart"/>
      <w:r w:rsidRPr="00CD6073">
        <w:rPr>
          <w:rFonts w:ascii="Times New Roman" w:hAnsi="Times New Roman" w:cs="Times New Roman"/>
          <w:sz w:val="24"/>
          <w:szCs w:val="24"/>
        </w:rPr>
        <w:t>ili</w:t>
      </w:r>
      <w:proofErr w:type="gramEnd"/>
      <w:r w:rsidRPr="00CD6073">
        <w:rPr>
          <w:rFonts w:ascii="Times New Roman" w:hAnsi="Times New Roman" w:cs="Times New Roman"/>
          <w:sz w:val="24"/>
          <w:szCs w:val="24"/>
        </w:rPr>
        <w:t xml:space="preserve"> prevara.</w:t>
      </w:r>
    </w:p>
    <w:p w:rsidR="007258CE" w:rsidRPr="007258CE" w:rsidRDefault="007258CE" w:rsidP="007258CE">
      <w:pPr>
        <w:rPr>
          <w:rFonts w:ascii="Times New Roman" w:hAnsi="Times New Roman" w:cs="Times New Roman"/>
          <w:sz w:val="24"/>
          <w:szCs w:val="24"/>
        </w:rPr>
      </w:pPr>
      <w:r w:rsidRPr="007258CE">
        <w:rPr>
          <w:rFonts w:ascii="Times New Roman" w:hAnsi="Times New Roman" w:cs="Times New Roman"/>
          <w:sz w:val="24"/>
          <w:szCs w:val="24"/>
        </w:rPr>
        <w:t xml:space="preserve">Društvo za upravljanje može uticati </w:t>
      </w:r>
      <w:proofErr w:type="gramStart"/>
      <w:r w:rsidRPr="007258CE">
        <w:rPr>
          <w:rFonts w:ascii="Times New Roman" w:hAnsi="Times New Roman" w:cs="Times New Roman"/>
          <w:sz w:val="24"/>
          <w:szCs w:val="24"/>
        </w:rPr>
        <w:t>na</w:t>
      </w:r>
      <w:proofErr w:type="gramEnd"/>
      <w:r w:rsidRPr="007258CE">
        <w:rPr>
          <w:rFonts w:ascii="Times New Roman" w:hAnsi="Times New Roman" w:cs="Times New Roman"/>
          <w:sz w:val="24"/>
          <w:szCs w:val="24"/>
        </w:rPr>
        <w:t xml:space="preserve"> ovaj rizik, tako što će periodično analizirati finansijski položaj banke depozitara Fonda, radi preduzimanja radnji na promjeni banke depozitara Fonda</w:t>
      </w:r>
    </w:p>
    <w:p w:rsidR="004E0524" w:rsidRPr="00E2358F" w:rsidRDefault="007258CE" w:rsidP="00B101D6">
      <w:pPr>
        <w:pStyle w:val="Heading2"/>
      </w:pPr>
      <w:bookmarkStart w:id="28" w:name="_Toc493067451"/>
      <w:r>
        <w:t>R</w:t>
      </w:r>
      <w:r w:rsidR="004E0524" w:rsidRPr="00E2358F">
        <w:t>izik</w:t>
      </w:r>
      <w:r>
        <w:t xml:space="preserve"> promjene poreskih propisa</w:t>
      </w:r>
      <w:bookmarkEnd w:id="28"/>
      <w:r w:rsidR="004E0524" w:rsidRPr="00E2358F">
        <w:t xml:space="preserve">     </w:t>
      </w:r>
    </w:p>
    <w:p w:rsidR="00B074B9" w:rsidRDefault="003B4A9E" w:rsidP="00B41030">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21</w:t>
      </w:r>
      <w:r w:rsidR="00B074B9" w:rsidRPr="00E2358F">
        <w:rPr>
          <w:rFonts w:ascii="Times New Roman" w:hAnsi="Times New Roman" w:cs="Times New Roman"/>
          <w:sz w:val="24"/>
          <w:szCs w:val="24"/>
        </w:rPr>
        <w:t>.</w:t>
      </w:r>
      <w:proofErr w:type="gramEnd"/>
    </w:p>
    <w:p w:rsidR="007258CE" w:rsidRPr="00CD6073" w:rsidRDefault="007258CE" w:rsidP="007258CE">
      <w:pPr>
        <w:jc w:val="both"/>
        <w:rPr>
          <w:rFonts w:ascii="Times New Roman" w:hAnsi="Times New Roman" w:cs="Times New Roman"/>
          <w:sz w:val="24"/>
          <w:szCs w:val="24"/>
        </w:rPr>
      </w:pPr>
      <w:r>
        <w:rPr>
          <w:rFonts w:ascii="Times New Roman" w:hAnsi="Times New Roman" w:cs="Times New Roman"/>
          <w:sz w:val="24"/>
          <w:szCs w:val="24"/>
        </w:rPr>
        <w:t xml:space="preserve">Ovaj rizik </w:t>
      </w:r>
      <w:r w:rsidRPr="00CD6073">
        <w:rPr>
          <w:rFonts w:ascii="Times New Roman" w:hAnsi="Times New Roman" w:cs="Times New Roman"/>
          <w:sz w:val="24"/>
          <w:szCs w:val="24"/>
        </w:rPr>
        <w:t>predstavlja vjerovatnoću izmjena poreskih propisa u Republici Srpskoj i u državama u kojima Fond ima ulaganja, pošto navedene izmjene mogu dovesti do smanjenja profitabilnosti Fonda, obzirom da su poreski propisi koji regulišu vlasništvo i transakcije finansijskim instrumentima veoma složeni, i da njihove promjene obično ne prate inovacije finansijskih instrumenata.</w:t>
      </w:r>
    </w:p>
    <w:p w:rsidR="007258CE" w:rsidRPr="00CD6073" w:rsidRDefault="007258CE" w:rsidP="007258CE">
      <w:pPr>
        <w:jc w:val="both"/>
        <w:rPr>
          <w:rFonts w:ascii="Times New Roman" w:hAnsi="Times New Roman" w:cs="Times New Roman"/>
          <w:sz w:val="24"/>
          <w:szCs w:val="24"/>
        </w:rPr>
      </w:pPr>
      <w:r w:rsidRPr="00CD6073">
        <w:rPr>
          <w:rFonts w:ascii="Times New Roman" w:hAnsi="Times New Roman" w:cs="Times New Roman"/>
          <w:sz w:val="24"/>
          <w:szCs w:val="24"/>
        </w:rPr>
        <w:t xml:space="preserve">Povećanjem poreskih stopa određene vrste imovine koja se nalazi u portfelju Fonda, </w:t>
      </w:r>
      <w:proofErr w:type="gramStart"/>
      <w:r w:rsidRPr="00CD6073">
        <w:rPr>
          <w:rFonts w:ascii="Times New Roman" w:hAnsi="Times New Roman" w:cs="Times New Roman"/>
          <w:sz w:val="24"/>
          <w:szCs w:val="24"/>
        </w:rPr>
        <w:t>ili</w:t>
      </w:r>
      <w:proofErr w:type="gramEnd"/>
      <w:r w:rsidRPr="00CD6073">
        <w:rPr>
          <w:rFonts w:ascii="Times New Roman" w:hAnsi="Times New Roman" w:cs="Times New Roman"/>
          <w:sz w:val="24"/>
          <w:szCs w:val="24"/>
        </w:rPr>
        <w:t xml:space="preserve"> naknadnim oporezivanjima finansijskih transakcija Fonda, može za posledicu imati poslovni gubitak Fonda.</w:t>
      </w:r>
    </w:p>
    <w:p w:rsidR="007258CE" w:rsidRPr="00012CC6" w:rsidRDefault="007258CE" w:rsidP="00012CC6">
      <w:pPr>
        <w:jc w:val="both"/>
        <w:rPr>
          <w:rFonts w:ascii="Times New Roman" w:hAnsi="Times New Roman" w:cs="Times New Roman"/>
          <w:sz w:val="24"/>
          <w:szCs w:val="24"/>
        </w:rPr>
      </w:pPr>
      <w:r w:rsidRPr="00CD6073">
        <w:rPr>
          <w:rFonts w:ascii="Times New Roman" w:hAnsi="Times New Roman" w:cs="Times New Roman"/>
          <w:sz w:val="24"/>
          <w:szCs w:val="24"/>
        </w:rPr>
        <w:t xml:space="preserve">Društvo za upravljanje ne može uticati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ovaj rizik i jedino što može učiniti su savjeti</w:t>
      </w:r>
      <w:r w:rsidR="00295429">
        <w:rPr>
          <w:rFonts w:ascii="Times New Roman" w:hAnsi="Times New Roman" w:cs="Times New Roman"/>
          <w:sz w:val="24"/>
          <w:szCs w:val="24"/>
        </w:rPr>
        <w:t xml:space="preserve"> potencijalnim investitorima u F</w:t>
      </w:r>
      <w:r w:rsidRPr="00CD6073">
        <w:rPr>
          <w:rFonts w:ascii="Times New Roman" w:hAnsi="Times New Roman" w:cs="Times New Roman"/>
          <w:sz w:val="24"/>
          <w:szCs w:val="24"/>
        </w:rPr>
        <w:t>ond da, prije donošenja odluke o kupovini udjela Fonda, dobro prouče poreske zakone Republike Srpske.</w:t>
      </w:r>
    </w:p>
    <w:p w:rsidR="004E0524" w:rsidRPr="00E2358F" w:rsidRDefault="007258CE" w:rsidP="00B101D6">
      <w:pPr>
        <w:pStyle w:val="Heading2"/>
      </w:pPr>
      <w:bookmarkStart w:id="29" w:name="_Toc493067452"/>
      <w:r>
        <w:t>Politički i regulatorni rizik</w:t>
      </w:r>
      <w:bookmarkEnd w:id="29"/>
    </w:p>
    <w:p w:rsidR="00B074B9" w:rsidRDefault="003B4A9E" w:rsidP="00B41030">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22</w:t>
      </w:r>
      <w:r w:rsidR="00B074B9" w:rsidRPr="00E2358F">
        <w:rPr>
          <w:rFonts w:ascii="Times New Roman" w:hAnsi="Times New Roman" w:cs="Times New Roman"/>
          <w:sz w:val="24"/>
          <w:szCs w:val="24"/>
        </w:rPr>
        <w:t>.</w:t>
      </w:r>
      <w:proofErr w:type="gramEnd"/>
    </w:p>
    <w:p w:rsidR="00F05B48" w:rsidRPr="00CD6073" w:rsidRDefault="00F05B48" w:rsidP="00F05B48">
      <w:pPr>
        <w:jc w:val="both"/>
        <w:rPr>
          <w:rFonts w:ascii="Times New Roman" w:hAnsi="Times New Roman" w:cs="Times New Roman"/>
          <w:sz w:val="24"/>
          <w:szCs w:val="24"/>
        </w:rPr>
      </w:pPr>
      <w:r>
        <w:rPr>
          <w:rFonts w:ascii="Times New Roman" w:hAnsi="Times New Roman" w:cs="Times New Roman"/>
          <w:sz w:val="24"/>
          <w:szCs w:val="24"/>
        </w:rPr>
        <w:t xml:space="preserve">Ovaj rizik </w:t>
      </w:r>
      <w:r w:rsidRPr="00CD6073">
        <w:rPr>
          <w:rFonts w:ascii="Times New Roman" w:hAnsi="Times New Roman" w:cs="Times New Roman"/>
          <w:sz w:val="24"/>
          <w:szCs w:val="24"/>
        </w:rPr>
        <w:t>predstavljaju rizike koji mogu dovesti do promjene vrijednosti imovine Fonda, usled negativnog uticaja političke nestabilnosti država, na čijim tržištima Fond investira svoju imovinu, obzirom da političke promjene u tim državama mogu dovesti do promjene vladine politike, ili do promjene Zakona koji regulišu ulaganja na finansijskim tržištima, što za posledicu može imati promjenu poreskih zakona, promjenu vrijednosti domaće valute, ograničenje stranih investicija i više drugih negativnih posledica za investiture.</w:t>
      </w:r>
    </w:p>
    <w:p w:rsidR="00F05B48" w:rsidRPr="00F05B48" w:rsidRDefault="00F05B48" w:rsidP="00F05B48">
      <w:pPr>
        <w:jc w:val="both"/>
        <w:rPr>
          <w:rFonts w:ascii="Times New Roman" w:hAnsi="Times New Roman" w:cs="Times New Roman"/>
          <w:sz w:val="24"/>
          <w:szCs w:val="24"/>
        </w:rPr>
      </w:pPr>
      <w:r w:rsidRPr="00CD6073">
        <w:rPr>
          <w:rFonts w:ascii="Times New Roman" w:hAnsi="Times New Roman" w:cs="Times New Roman"/>
          <w:sz w:val="24"/>
          <w:szCs w:val="24"/>
        </w:rPr>
        <w:t>Društvo za upravljanje ne može uticati na ovaj rizik, obzirom da nema mogućnost da utiče na političke dogadjaje u državama u kojima investira, ali je u obavezi da brzo i odgovorno reaguje</w:t>
      </w:r>
      <w:proofErr w:type="gramStart"/>
      <w:r w:rsidRPr="00CD6073">
        <w:rPr>
          <w:rFonts w:ascii="Times New Roman" w:hAnsi="Times New Roman" w:cs="Times New Roman"/>
          <w:sz w:val="24"/>
          <w:szCs w:val="24"/>
        </w:rPr>
        <w:t>,  kako</w:t>
      </w:r>
      <w:proofErr w:type="gramEnd"/>
      <w:r w:rsidRPr="00CD6073">
        <w:rPr>
          <w:rFonts w:ascii="Times New Roman" w:hAnsi="Times New Roman" w:cs="Times New Roman"/>
          <w:sz w:val="24"/>
          <w:szCs w:val="24"/>
        </w:rPr>
        <w:t xml:space="preserve"> bi zaštitilo imovinu Fonda.</w:t>
      </w:r>
    </w:p>
    <w:p w:rsidR="004E0524" w:rsidRPr="00E2358F" w:rsidRDefault="003B4A9E" w:rsidP="00B101D6">
      <w:pPr>
        <w:pStyle w:val="Heading2"/>
      </w:pPr>
      <w:bookmarkStart w:id="30" w:name="_Toc493067453"/>
      <w:r>
        <w:t>Zakonski rizik</w:t>
      </w:r>
      <w:bookmarkEnd w:id="30"/>
    </w:p>
    <w:p w:rsidR="00B074B9" w:rsidRDefault="003B4A9E" w:rsidP="00B41030">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Član 23</w:t>
      </w:r>
      <w:r w:rsidR="00B074B9" w:rsidRPr="00E2358F">
        <w:rPr>
          <w:rFonts w:ascii="Times New Roman" w:hAnsi="Times New Roman" w:cs="Times New Roman"/>
          <w:sz w:val="24"/>
          <w:szCs w:val="24"/>
        </w:rPr>
        <w:t>.</w:t>
      </w:r>
      <w:proofErr w:type="gramEnd"/>
    </w:p>
    <w:p w:rsidR="00F05B48" w:rsidRPr="00CD6073" w:rsidRDefault="00F05B48" w:rsidP="00F05B4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Ovaj rizik </w:t>
      </w:r>
      <w:r w:rsidRPr="00CD6073">
        <w:rPr>
          <w:rFonts w:ascii="Times New Roman" w:hAnsi="Times New Roman" w:cs="Times New Roman"/>
          <w:sz w:val="24"/>
          <w:szCs w:val="24"/>
        </w:rPr>
        <w:t xml:space="preserve">predstavlja rizik nastanka gubitaka za Fond primjenom novih Zakona, koji su nepovoljniji za Fond u odnosu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prethodne Zakone.</w:t>
      </w:r>
    </w:p>
    <w:p w:rsidR="00F05B48" w:rsidRPr="00CD6073" w:rsidRDefault="00F05B48" w:rsidP="00F05B48">
      <w:pPr>
        <w:jc w:val="both"/>
        <w:rPr>
          <w:rFonts w:ascii="Times New Roman" w:hAnsi="Times New Roman" w:cs="Times New Roman"/>
          <w:sz w:val="24"/>
          <w:szCs w:val="24"/>
        </w:rPr>
      </w:pPr>
      <w:r w:rsidRPr="00CD6073">
        <w:rPr>
          <w:rFonts w:ascii="Times New Roman" w:hAnsi="Times New Roman" w:cs="Times New Roman"/>
          <w:sz w:val="24"/>
          <w:szCs w:val="24"/>
        </w:rPr>
        <w:t xml:space="preserve">Kod ovog rizika postoji i dodatna opasnost tumačenja donosilaca Zakona i njegove primjene </w:t>
      </w:r>
      <w:proofErr w:type="gramStart"/>
      <w:r w:rsidRPr="00CD6073">
        <w:rPr>
          <w:rFonts w:ascii="Times New Roman" w:hAnsi="Times New Roman" w:cs="Times New Roman"/>
          <w:sz w:val="24"/>
          <w:szCs w:val="24"/>
        </w:rPr>
        <w:t>od</w:t>
      </w:r>
      <w:proofErr w:type="gramEnd"/>
      <w:r w:rsidRPr="00CD6073">
        <w:rPr>
          <w:rFonts w:ascii="Times New Roman" w:hAnsi="Times New Roman" w:cs="Times New Roman"/>
          <w:sz w:val="24"/>
          <w:szCs w:val="24"/>
        </w:rPr>
        <w:t xml:space="preserve"> strane domaćih Sudova, koje mogu negativno uticati na poslovanje Fonda.</w:t>
      </w:r>
    </w:p>
    <w:p w:rsidR="00F05B48" w:rsidRPr="00CD6073" w:rsidRDefault="00F05B48" w:rsidP="00F05B48">
      <w:pPr>
        <w:jc w:val="both"/>
        <w:rPr>
          <w:rFonts w:ascii="Times New Roman" w:hAnsi="Times New Roman" w:cs="Times New Roman"/>
          <w:sz w:val="24"/>
          <w:szCs w:val="24"/>
        </w:rPr>
      </w:pPr>
      <w:r w:rsidRPr="00CD6073">
        <w:rPr>
          <w:rFonts w:ascii="Times New Roman" w:hAnsi="Times New Roman" w:cs="Times New Roman"/>
          <w:sz w:val="24"/>
          <w:szCs w:val="24"/>
        </w:rPr>
        <w:t xml:space="preserve">Društvo za upravljanje ne može uticati </w:t>
      </w:r>
      <w:proofErr w:type="gramStart"/>
      <w:r w:rsidRPr="00CD6073">
        <w:rPr>
          <w:rFonts w:ascii="Times New Roman" w:hAnsi="Times New Roman" w:cs="Times New Roman"/>
          <w:sz w:val="24"/>
          <w:szCs w:val="24"/>
        </w:rPr>
        <w:t>na</w:t>
      </w:r>
      <w:proofErr w:type="gramEnd"/>
      <w:r w:rsidRPr="00CD6073">
        <w:rPr>
          <w:rFonts w:ascii="Times New Roman" w:hAnsi="Times New Roman" w:cs="Times New Roman"/>
          <w:sz w:val="24"/>
          <w:szCs w:val="24"/>
        </w:rPr>
        <w:t xml:space="preserve"> ovaj rizik.</w:t>
      </w:r>
    </w:p>
    <w:p w:rsidR="00047F0A" w:rsidRPr="00E2358F" w:rsidRDefault="00BA47F9" w:rsidP="00B101D6">
      <w:pPr>
        <w:pStyle w:val="Heading2"/>
        <w:rPr>
          <w:lang w:val="sr-Latn-BA"/>
        </w:rPr>
      </w:pPr>
      <w:bookmarkStart w:id="31" w:name="_Toc493067454"/>
      <w:r w:rsidRPr="00E2358F">
        <w:rPr>
          <w:lang w:val="sr-Latn-BA"/>
        </w:rPr>
        <w:t xml:space="preserve">VI </w:t>
      </w:r>
      <w:r w:rsidR="00047F0A" w:rsidRPr="00E2358F">
        <w:rPr>
          <w:lang w:val="sr-Latn-BA"/>
        </w:rPr>
        <w:t>N</w:t>
      </w:r>
      <w:r w:rsidR="0051617F" w:rsidRPr="00E2358F">
        <w:rPr>
          <w:lang w:val="sr-Latn-BA"/>
        </w:rPr>
        <w:t>AJNIŽI IZNOS</w:t>
      </w:r>
      <w:r w:rsidR="00DE384A" w:rsidRPr="00E2358F">
        <w:rPr>
          <w:lang w:val="sr-Latn-BA"/>
        </w:rPr>
        <w:t xml:space="preserve"> ULA</w:t>
      </w:r>
      <w:r w:rsidR="0051617F" w:rsidRPr="00E2358F">
        <w:rPr>
          <w:lang w:val="sr-Latn-BA"/>
        </w:rPr>
        <w:t>GANJA U FOND, NAČIN UPISA I NAČIN</w:t>
      </w:r>
      <w:r w:rsidR="00DE384A" w:rsidRPr="00E2358F">
        <w:rPr>
          <w:lang w:val="sr-Latn-BA"/>
        </w:rPr>
        <w:t xml:space="preserve"> OTKUPA UDJELA</w:t>
      </w:r>
      <w:bookmarkEnd w:id="31"/>
      <w:r w:rsidR="00DE384A" w:rsidRPr="00E2358F">
        <w:rPr>
          <w:lang w:val="sr-Latn-BA"/>
        </w:rPr>
        <w:t xml:space="preserve"> </w:t>
      </w:r>
    </w:p>
    <w:p w:rsidR="008A73C0" w:rsidRPr="00E2358F" w:rsidRDefault="003B4A9E" w:rsidP="00B41030">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24</w:t>
      </w:r>
      <w:r w:rsidR="008A73C0" w:rsidRPr="00E2358F">
        <w:rPr>
          <w:rFonts w:ascii="Times New Roman" w:hAnsi="Times New Roman" w:cs="Times New Roman"/>
          <w:sz w:val="24"/>
          <w:szCs w:val="24"/>
          <w:lang w:val="sr-Latn-BA"/>
        </w:rPr>
        <w:t>.</w:t>
      </w:r>
    </w:p>
    <w:p w:rsidR="00EE3691" w:rsidRPr="00E2358F" w:rsidRDefault="006E28BD"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Najniži</w:t>
      </w:r>
      <w:r w:rsidR="00BA47F9" w:rsidRPr="00E2358F">
        <w:rPr>
          <w:rFonts w:ascii="Times New Roman" w:hAnsi="Times New Roman" w:cs="Times New Roman"/>
          <w:sz w:val="24"/>
          <w:szCs w:val="24"/>
          <w:lang w:val="sr-Latn-BA"/>
        </w:rPr>
        <w:t xml:space="preserve"> iznos pojedinačnog ulaganja u F</w:t>
      </w:r>
      <w:r w:rsidRPr="00E2358F">
        <w:rPr>
          <w:rFonts w:ascii="Times New Roman" w:hAnsi="Times New Roman" w:cs="Times New Roman"/>
          <w:sz w:val="24"/>
          <w:szCs w:val="24"/>
          <w:lang w:val="sr-Latn-BA"/>
        </w:rPr>
        <w:t>ond iznosi 500,00 ( pet stotina ) KM.</w:t>
      </w:r>
    </w:p>
    <w:p w:rsidR="006E28BD" w:rsidRPr="00E2358F" w:rsidRDefault="00BA47F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Udjeli u F</w:t>
      </w:r>
      <w:r w:rsidR="006E28BD" w:rsidRPr="00E2358F">
        <w:rPr>
          <w:rFonts w:ascii="Times New Roman" w:hAnsi="Times New Roman" w:cs="Times New Roman"/>
          <w:sz w:val="24"/>
          <w:szCs w:val="24"/>
          <w:lang w:val="sr-Latn-BA"/>
        </w:rPr>
        <w:t>ondu se upisuju u Centralnom registru.</w:t>
      </w:r>
    </w:p>
    <w:p w:rsidR="006E28BD" w:rsidRPr="00E2358F" w:rsidRDefault="00BA47F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Prava iz udjela u F</w:t>
      </w:r>
      <w:r w:rsidR="006E28BD" w:rsidRPr="00E2358F">
        <w:rPr>
          <w:rFonts w:ascii="Times New Roman" w:hAnsi="Times New Roman" w:cs="Times New Roman"/>
          <w:sz w:val="24"/>
          <w:szCs w:val="24"/>
          <w:lang w:val="sr-Latn-BA"/>
        </w:rPr>
        <w:t>ondu se stiču upisom udjela u registar udjela.</w:t>
      </w:r>
    </w:p>
    <w:p w:rsidR="006E28BD" w:rsidRPr="00E2358F" w:rsidRDefault="00BA47F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Za vođ</w:t>
      </w:r>
      <w:r w:rsidR="006E28BD" w:rsidRPr="00E2358F">
        <w:rPr>
          <w:rFonts w:ascii="Times New Roman" w:hAnsi="Times New Roman" w:cs="Times New Roman"/>
          <w:sz w:val="24"/>
          <w:szCs w:val="24"/>
          <w:lang w:val="sr-Latn-BA"/>
        </w:rPr>
        <w:t>enje registra udjela je nadležan Centralni registar.</w:t>
      </w:r>
    </w:p>
    <w:p w:rsidR="005B33F8" w:rsidRPr="00E2358F" w:rsidRDefault="005B33F8" w:rsidP="005B33F8">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Udjelima Fonda će se trgovati na Banjalučkoj berzi u roku od dvije godine nakon osnivanja Fonda.</w:t>
      </w:r>
    </w:p>
    <w:p w:rsidR="006E28BD" w:rsidRPr="00E2358F" w:rsidRDefault="006E28BD"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Centralni registar</w:t>
      </w:r>
      <w:r w:rsidR="00BA47F9" w:rsidRPr="00E2358F">
        <w:rPr>
          <w:rFonts w:ascii="Times New Roman" w:hAnsi="Times New Roman" w:cs="Times New Roman"/>
          <w:sz w:val="24"/>
          <w:szCs w:val="24"/>
          <w:lang w:val="sr-Latn-BA"/>
        </w:rPr>
        <w:t xml:space="preserve"> i D</w:t>
      </w:r>
      <w:r w:rsidR="00A37EC8" w:rsidRPr="00E2358F">
        <w:rPr>
          <w:rFonts w:ascii="Times New Roman" w:hAnsi="Times New Roman" w:cs="Times New Roman"/>
          <w:sz w:val="24"/>
          <w:szCs w:val="24"/>
          <w:lang w:val="sr-Latn-BA"/>
        </w:rPr>
        <w:t>ruštvo za upravljanje su dužni da vlasnicima udjela, ili njihovim zakonskim zastupnicima, na njihov zahtjev i na trošak vlasnika udjela, dostave izvod o promet</w:t>
      </w:r>
      <w:r w:rsidR="009924B8" w:rsidRPr="00E2358F">
        <w:rPr>
          <w:rFonts w:ascii="Times New Roman" w:hAnsi="Times New Roman" w:cs="Times New Roman"/>
          <w:sz w:val="24"/>
          <w:szCs w:val="24"/>
          <w:lang w:val="sr-Latn-BA"/>
        </w:rPr>
        <w:t>u i o stanju njihovih udjela u F</w:t>
      </w:r>
      <w:r w:rsidR="00A37EC8" w:rsidRPr="00E2358F">
        <w:rPr>
          <w:rFonts w:ascii="Times New Roman" w:hAnsi="Times New Roman" w:cs="Times New Roman"/>
          <w:sz w:val="24"/>
          <w:szCs w:val="24"/>
          <w:lang w:val="sr-Latn-BA"/>
        </w:rPr>
        <w:t>ondu.</w:t>
      </w:r>
    </w:p>
    <w:p w:rsidR="00B6442A" w:rsidRPr="00E2358F" w:rsidRDefault="00B6442A"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će u prv</w:t>
      </w:r>
      <w:r w:rsidR="009924B8" w:rsidRPr="00E2358F">
        <w:rPr>
          <w:rFonts w:ascii="Times New Roman" w:hAnsi="Times New Roman" w:cs="Times New Roman"/>
          <w:sz w:val="24"/>
          <w:szCs w:val="24"/>
          <w:lang w:val="sr-Latn-BA"/>
        </w:rPr>
        <w:t>e dvije godine nakon osnivanja F</w:t>
      </w:r>
      <w:r w:rsidRPr="00E2358F">
        <w:rPr>
          <w:rFonts w:ascii="Times New Roman" w:hAnsi="Times New Roman" w:cs="Times New Roman"/>
          <w:sz w:val="24"/>
          <w:szCs w:val="24"/>
          <w:lang w:val="sr-Latn-BA"/>
        </w:rPr>
        <w:t xml:space="preserve">onda otkup </w:t>
      </w:r>
      <w:r w:rsidR="00E63D3B" w:rsidRPr="00E2358F">
        <w:rPr>
          <w:rFonts w:ascii="Times New Roman" w:hAnsi="Times New Roman" w:cs="Times New Roman"/>
          <w:sz w:val="24"/>
          <w:szCs w:val="24"/>
          <w:lang w:val="sr-Latn-BA"/>
        </w:rPr>
        <w:t xml:space="preserve">i prodaju </w:t>
      </w:r>
      <w:r w:rsidRPr="00E2358F">
        <w:rPr>
          <w:rFonts w:ascii="Times New Roman" w:hAnsi="Times New Roman" w:cs="Times New Roman"/>
          <w:sz w:val="24"/>
          <w:szCs w:val="24"/>
          <w:lang w:val="sr-Latn-BA"/>
        </w:rPr>
        <w:t>udjela vršiti dva puta godišnje, nakon svakih šest kalendarskih mjeseci, računajući prvi dan u narednom mjesecu, od dana registracije udjela u Centralnom registru.</w:t>
      </w:r>
    </w:p>
    <w:p w:rsidR="00B6442A" w:rsidRPr="00E2358F" w:rsidRDefault="00B6442A"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Društvo za upravljanje će obavještenje o datumu početka i završetka perioda prijema zahtjeva za otkup </w:t>
      </w:r>
      <w:r w:rsidR="00E63D3B" w:rsidRPr="00E2358F">
        <w:rPr>
          <w:rFonts w:ascii="Times New Roman" w:hAnsi="Times New Roman" w:cs="Times New Roman"/>
          <w:sz w:val="24"/>
          <w:szCs w:val="24"/>
          <w:lang w:val="sr-Latn-BA"/>
        </w:rPr>
        <w:t xml:space="preserve">i prodaju </w:t>
      </w:r>
      <w:r w:rsidRPr="00E2358F">
        <w:rPr>
          <w:rFonts w:ascii="Times New Roman" w:hAnsi="Times New Roman" w:cs="Times New Roman"/>
          <w:sz w:val="24"/>
          <w:szCs w:val="24"/>
          <w:lang w:val="sr-Latn-BA"/>
        </w:rPr>
        <w:t xml:space="preserve">udjela </w:t>
      </w:r>
      <w:r w:rsidR="00D44608" w:rsidRPr="00E2358F">
        <w:rPr>
          <w:rFonts w:ascii="Times New Roman" w:hAnsi="Times New Roman" w:cs="Times New Roman"/>
          <w:sz w:val="24"/>
          <w:szCs w:val="24"/>
          <w:lang w:val="sr-Latn-BA"/>
        </w:rPr>
        <w:t>objaviti na jedinstvenom portalu tržišta kapitala Republike Srpske i na svojoj internet stranici, najkasnije petnaest dana prije početka perioda, a objava će biti dostupna za sve vrijeme trajanja perioda.</w:t>
      </w:r>
    </w:p>
    <w:p w:rsidR="00D44608" w:rsidRPr="00E2358F" w:rsidRDefault="00D44608"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Navedeno obavještenje će biti objavljeno i u jednom dnev</w:t>
      </w:r>
      <w:r w:rsidR="00AE534A" w:rsidRPr="00E2358F">
        <w:rPr>
          <w:rFonts w:ascii="Times New Roman" w:hAnsi="Times New Roman" w:cs="Times New Roman"/>
          <w:sz w:val="24"/>
          <w:szCs w:val="24"/>
          <w:lang w:val="sr-Latn-BA"/>
        </w:rPr>
        <w:t xml:space="preserve">nom listu koji izlazi na kompletnom </w:t>
      </w:r>
      <w:r w:rsidRPr="00E2358F">
        <w:rPr>
          <w:rFonts w:ascii="Times New Roman" w:hAnsi="Times New Roman" w:cs="Times New Roman"/>
          <w:sz w:val="24"/>
          <w:szCs w:val="24"/>
          <w:lang w:val="sr-Latn-BA"/>
        </w:rPr>
        <w:t xml:space="preserve"> području Republike Srpske, najkasnije petnaest dana prije početka perioda.</w:t>
      </w:r>
    </w:p>
    <w:p w:rsidR="00D44608" w:rsidRPr="00E2358F" w:rsidRDefault="00D44608"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Zahtjevi za otkup</w:t>
      </w:r>
      <w:r w:rsidR="00E63D3B" w:rsidRPr="00E2358F">
        <w:rPr>
          <w:rFonts w:ascii="Times New Roman" w:hAnsi="Times New Roman" w:cs="Times New Roman"/>
          <w:sz w:val="24"/>
          <w:szCs w:val="24"/>
          <w:lang w:val="sr-Latn-BA"/>
        </w:rPr>
        <w:t xml:space="preserve"> i prodaju</w:t>
      </w:r>
      <w:r w:rsidRPr="00E2358F">
        <w:rPr>
          <w:rFonts w:ascii="Times New Roman" w:hAnsi="Times New Roman" w:cs="Times New Roman"/>
          <w:sz w:val="24"/>
          <w:szCs w:val="24"/>
          <w:lang w:val="sr-Latn-BA"/>
        </w:rPr>
        <w:t xml:space="preserve"> u</w:t>
      </w:r>
      <w:r w:rsidR="006A0357" w:rsidRPr="00E2358F">
        <w:rPr>
          <w:rFonts w:ascii="Times New Roman" w:hAnsi="Times New Roman" w:cs="Times New Roman"/>
          <w:sz w:val="24"/>
          <w:szCs w:val="24"/>
          <w:lang w:val="sr-Latn-BA"/>
        </w:rPr>
        <w:t>djela će se primati u sjedištu D</w:t>
      </w:r>
      <w:r w:rsidRPr="00E2358F">
        <w:rPr>
          <w:rFonts w:ascii="Times New Roman" w:hAnsi="Times New Roman" w:cs="Times New Roman"/>
          <w:sz w:val="24"/>
          <w:szCs w:val="24"/>
          <w:lang w:val="sr-Latn-BA"/>
        </w:rPr>
        <w:t xml:space="preserve">ruštva za upravljanje </w:t>
      </w:r>
      <w:r w:rsidR="004B7A99" w:rsidRPr="00E2358F">
        <w:rPr>
          <w:rFonts w:ascii="Times New Roman" w:hAnsi="Times New Roman" w:cs="Times New Roman"/>
          <w:sz w:val="24"/>
          <w:szCs w:val="24"/>
          <w:lang w:val="sr-Latn-BA"/>
        </w:rPr>
        <w:t xml:space="preserve">u </w:t>
      </w:r>
      <w:r w:rsidR="00AE534A" w:rsidRPr="00E2358F">
        <w:rPr>
          <w:rFonts w:ascii="Times New Roman" w:hAnsi="Times New Roman" w:cs="Times New Roman"/>
          <w:sz w:val="24"/>
          <w:szCs w:val="24"/>
          <w:lang w:val="sr-Latn-BA"/>
        </w:rPr>
        <w:t>ulici Gavrila Principa br. 11. u</w:t>
      </w:r>
      <w:r w:rsidR="004B7A99" w:rsidRPr="00E2358F">
        <w:rPr>
          <w:rFonts w:ascii="Times New Roman" w:hAnsi="Times New Roman" w:cs="Times New Roman"/>
          <w:sz w:val="24"/>
          <w:szCs w:val="24"/>
          <w:lang w:val="sr-Latn-BA"/>
        </w:rPr>
        <w:t xml:space="preserve"> Bijeljini, ili elektronskim putem na mail adresu </w:t>
      </w:r>
      <w:r w:rsidR="002C7B6F" w:rsidRPr="00E2358F">
        <w:rPr>
          <w:rFonts w:ascii="Times New Roman" w:hAnsi="Times New Roman" w:cs="Times New Roman"/>
          <w:sz w:val="24"/>
          <w:szCs w:val="24"/>
          <w:lang w:val="sr-Latn-BA"/>
        </w:rPr>
        <w:t>D</w:t>
      </w:r>
      <w:r w:rsidR="00AE534A" w:rsidRPr="00E2358F">
        <w:rPr>
          <w:rFonts w:ascii="Times New Roman" w:hAnsi="Times New Roman" w:cs="Times New Roman"/>
          <w:sz w:val="24"/>
          <w:szCs w:val="24"/>
          <w:lang w:val="sr-Latn-BA"/>
        </w:rPr>
        <w:t xml:space="preserve">ruštva </w:t>
      </w:r>
      <w:hyperlink r:id="rId10" w:history="1">
        <w:r w:rsidR="00E9371D" w:rsidRPr="00AE77D5">
          <w:rPr>
            <w:rStyle w:val="Hyperlink"/>
            <w:rFonts w:ascii="Times New Roman" w:hAnsi="Times New Roman" w:cs="Times New Roman"/>
            <w:sz w:val="24"/>
            <w:szCs w:val="24"/>
            <w:lang w:val="sr-Latn-BA"/>
          </w:rPr>
          <w:t>svetlana.ristic@investnova.info</w:t>
        </w:r>
      </w:hyperlink>
      <w:r w:rsidR="00AE534A" w:rsidRPr="00E2358F">
        <w:rPr>
          <w:rFonts w:ascii="Times New Roman" w:hAnsi="Times New Roman" w:cs="Times New Roman"/>
          <w:sz w:val="24"/>
          <w:szCs w:val="24"/>
          <w:lang w:val="sr-Latn-BA"/>
        </w:rPr>
        <w:t xml:space="preserve"> </w:t>
      </w:r>
      <w:r w:rsidR="004B7A99" w:rsidRPr="00E2358F">
        <w:rPr>
          <w:rFonts w:ascii="Times New Roman" w:hAnsi="Times New Roman" w:cs="Times New Roman"/>
          <w:sz w:val="24"/>
          <w:szCs w:val="24"/>
          <w:lang w:val="sr-Latn-BA"/>
        </w:rPr>
        <w:t xml:space="preserve">( svakim radnim danom od 8 h do 16 h ) </w:t>
      </w:r>
      <w:r w:rsidRPr="00E2358F">
        <w:rPr>
          <w:rFonts w:ascii="Times New Roman" w:hAnsi="Times New Roman" w:cs="Times New Roman"/>
          <w:sz w:val="24"/>
          <w:szCs w:val="24"/>
          <w:lang w:val="sr-Latn-BA"/>
        </w:rPr>
        <w:t>petnaest radnih dana, prije početka otkupa</w:t>
      </w:r>
      <w:r w:rsidR="00E63D3B" w:rsidRPr="00E2358F">
        <w:rPr>
          <w:rFonts w:ascii="Times New Roman" w:hAnsi="Times New Roman" w:cs="Times New Roman"/>
          <w:sz w:val="24"/>
          <w:szCs w:val="24"/>
          <w:lang w:val="sr-Latn-BA"/>
        </w:rPr>
        <w:t xml:space="preserve"> i prodaje</w:t>
      </w:r>
      <w:r w:rsidR="006A0357" w:rsidRPr="00E2358F">
        <w:rPr>
          <w:rFonts w:ascii="Times New Roman" w:hAnsi="Times New Roman" w:cs="Times New Roman"/>
          <w:sz w:val="24"/>
          <w:szCs w:val="24"/>
          <w:lang w:val="sr-Latn-BA"/>
        </w:rPr>
        <w:t xml:space="preserve">, koji je utvrđen </w:t>
      </w:r>
      <w:r w:rsidRPr="00E2358F">
        <w:rPr>
          <w:rFonts w:ascii="Times New Roman" w:hAnsi="Times New Roman" w:cs="Times New Roman"/>
          <w:sz w:val="24"/>
          <w:szCs w:val="24"/>
          <w:lang w:val="sr-Latn-BA"/>
        </w:rPr>
        <w:t xml:space="preserve"> Prospektom. </w:t>
      </w:r>
    </w:p>
    <w:p w:rsidR="00453A32" w:rsidRPr="00E2358F" w:rsidRDefault="00453A32" w:rsidP="00453A32">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Cijena udjela u Fondu u prve dvije godine nakon preoblikovanja određuje se na poslednji dan perioda u kojem se primaju zahtjevi za otkup.</w:t>
      </w:r>
    </w:p>
    <w:p w:rsidR="00E57FC2" w:rsidRPr="00E2358F" w:rsidRDefault="00E57FC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lastRenderedPageBreak/>
        <w:t>Društvo za upravl</w:t>
      </w:r>
      <w:r w:rsidR="005B33F8" w:rsidRPr="00E2358F">
        <w:rPr>
          <w:rFonts w:ascii="Times New Roman" w:hAnsi="Times New Roman" w:cs="Times New Roman"/>
          <w:sz w:val="24"/>
          <w:szCs w:val="24"/>
          <w:lang w:val="sr-Latn-BA"/>
        </w:rPr>
        <w:t>janje će</w:t>
      </w:r>
      <w:r w:rsidRPr="00E2358F">
        <w:rPr>
          <w:rFonts w:ascii="Times New Roman" w:hAnsi="Times New Roman" w:cs="Times New Roman"/>
          <w:sz w:val="24"/>
          <w:szCs w:val="24"/>
          <w:lang w:val="sr-Latn-BA"/>
        </w:rPr>
        <w:t xml:space="preserve"> u prve dvije godine </w:t>
      </w:r>
      <w:r w:rsidR="006A0357" w:rsidRPr="00E2358F">
        <w:rPr>
          <w:rFonts w:ascii="Times New Roman" w:hAnsi="Times New Roman" w:cs="Times New Roman"/>
          <w:sz w:val="24"/>
          <w:szCs w:val="24"/>
          <w:lang w:val="sr-Latn-BA"/>
        </w:rPr>
        <w:t>nakon završenog preoblikovanja F</w:t>
      </w:r>
      <w:r w:rsidRPr="00E2358F">
        <w:rPr>
          <w:rFonts w:ascii="Times New Roman" w:hAnsi="Times New Roman" w:cs="Times New Roman"/>
          <w:sz w:val="24"/>
          <w:szCs w:val="24"/>
          <w:lang w:val="sr-Latn-BA"/>
        </w:rPr>
        <w:t>onda, učiniti dostupnim podatke o primljenim zahtjevim</w:t>
      </w:r>
      <w:r w:rsidR="00295429">
        <w:rPr>
          <w:rFonts w:ascii="Times New Roman" w:hAnsi="Times New Roman" w:cs="Times New Roman"/>
          <w:sz w:val="24"/>
          <w:szCs w:val="24"/>
          <w:lang w:val="sr-Latn-BA"/>
        </w:rPr>
        <w:t>a za otkup i za prodaju udjela F</w:t>
      </w:r>
      <w:r w:rsidRPr="00E2358F">
        <w:rPr>
          <w:rFonts w:ascii="Times New Roman" w:hAnsi="Times New Roman" w:cs="Times New Roman"/>
          <w:sz w:val="24"/>
          <w:szCs w:val="24"/>
          <w:lang w:val="sr-Latn-BA"/>
        </w:rPr>
        <w:t>onda na jedinstvenom portalu tržišta kapitala Republike Srpske i na svojoj internet stranici.</w:t>
      </w:r>
    </w:p>
    <w:p w:rsidR="00E57FC2" w:rsidRPr="00E2358F" w:rsidRDefault="00E57FC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će nakon isteka perioda od dvije godine od</w:t>
      </w:r>
      <w:r w:rsidR="00295429">
        <w:rPr>
          <w:rFonts w:ascii="Times New Roman" w:hAnsi="Times New Roman" w:cs="Times New Roman"/>
          <w:sz w:val="24"/>
          <w:szCs w:val="24"/>
          <w:lang w:val="sr-Latn-BA"/>
        </w:rPr>
        <w:t xml:space="preserve"> dana završetka preoblikovanja F</w:t>
      </w:r>
      <w:r w:rsidRPr="00E2358F">
        <w:rPr>
          <w:rFonts w:ascii="Times New Roman" w:hAnsi="Times New Roman" w:cs="Times New Roman"/>
          <w:sz w:val="24"/>
          <w:szCs w:val="24"/>
          <w:lang w:val="sr-Latn-BA"/>
        </w:rPr>
        <w:t>onda svakim radnim danom vršiti otkup i prodaj</w:t>
      </w:r>
      <w:r w:rsidR="005B33F8" w:rsidRPr="00E2358F">
        <w:rPr>
          <w:rFonts w:ascii="Times New Roman" w:hAnsi="Times New Roman" w:cs="Times New Roman"/>
          <w:sz w:val="24"/>
          <w:szCs w:val="24"/>
          <w:lang w:val="sr-Latn-BA"/>
        </w:rPr>
        <w:t>u udjela Fonda.</w:t>
      </w:r>
    </w:p>
    <w:p w:rsidR="00473AB5" w:rsidRPr="00E2358F" w:rsidRDefault="00740970"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Udjele </w:t>
      </w:r>
      <w:r w:rsidR="006A0357" w:rsidRPr="00E2358F">
        <w:rPr>
          <w:rFonts w:ascii="Times New Roman" w:hAnsi="Times New Roman" w:cs="Times New Roman"/>
          <w:sz w:val="24"/>
          <w:szCs w:val="24"/>
          <w:lang w:val="sr-Latn-BA"/>
        </w:rPr>
        <w:t>u F</w:t>
      </w:r>
      <w:r w:rsidR="00A23014" w:rsidRPr="00E2358F">
        <w:rPr>
          <w:rFonts w:ascii="Times New Roman" w:hAnsi="Times New Roman" w:cs="Times New Roman"/>
          <w:sz w:val="24"/>
          <w:szCs w:val="24"/>
          <w:lang w:val="sr-Latn-BA"/>
        </w:rPr>
        <w:t>ondu</w:t>
      </w:r>
      <w:r w:rsidRPr="00E2358F">
        <w:rPr>
          <w:rFonts w:ascii="Times New Roman" w:hAnsi="Times New Roman" w:cs="Times New Roman"/>
          <w:sz w:val="24"/>
          <w:szCs w:val="24"/>
          <w:lang w:val="sr-Latn-BA"/>
        </w:rPr>
        <w:t xml:space="preserve"> mogu kupiti pravna i fizička lica, rezidenti i nerezidenti.</w:t>
      </w:r>
    </w:p>
    <w:p w:rsidR="005A2822" w:rsidRPr="00E2358F" w:rsidRDefault="005A282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Za potrebe obavezne identifi</w:t>
      </w:r>
      <w:r w:rsidR="009924B8" w:rsidRPr="00E2358F">
        <w:rPr>
          <w:rFonts w:ascii="Times New Roman" w:hAnsi="Times New Roman" w:cs="Times New Roman"/>
          <w:sz w:val="24"/>
          <w:szCs w:val="24"/>
          <w:lang w:val="sr-Latn-BA"/>
        </w:rPr>
        <w:t>kacije, investitor je dužan da D</w:t>
      </w:r>
      <w:r w:rsidRPr="00E2358F">
        <w:rPr>
          <w:rFonts w:ascii="Times New Roman" w:hAnsi="Times New Roman" w:cs="Times New Roman"/>
          <w:sz w:val="24"/>
          <w:szCs w:val="24"/>
          <w:lang w:val="sr-Latn-BA"/>
        </w:rPr>
        <w:t>ruštvu za upravljanje, ili banci depozitaru prije kupovine udjela, dostavi sledeću dokumentaciju:</w:t>
      </w:r>
    </w:p>
    <w:p w:rsidR="005A2822" w:rsidRPr="00E2358F" w:rsidRDefault="00976236"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Za </w:t>
      </w:r>
      <w:r w:rsidR="006C22F9" w:rsidRPr="00E2358F">
        <w:rPr>
          <w:rFonts w:ascii="Times New Roman" w:hAnsi="Times New Roman" w:cs="Times New Roman"/>
          <w:sz w:val="24"/>
          <w:szCs w:val="24"/>
          <w:lang w:val="sr-Latn-BA"/>
        </w:rPr>
        <w:t>f</w:t>
      </w:r>
      <w:r w:rsidR="005A2822" w:rsidRPr="00E2358F">
        <w:rPr>
          <w:rFonts w:ascii="Times New Roman" w:hAnsi="Times New Roman" w:cs="Times New Roman"/>
          <w:sz w:val="24"/>
          <w:szCs w:val="24"/>
          <w:lang w:val="sr-Latn-BA"/>
        </w:rPr>
        <w:t>izičko lice: ličnu kartu ili pasoš i broj transakcionog računa u banci.</w:t>
      </w:r>
    </w:p>
    <w:p w:rsidR="005A2822" w:rsidRPr="00E2358F" w:rsidRDefault="005A282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Za maloljetna l</w:t>
      </w:r>
      <w:r w:rsidR="009924B8" w:rsidRPr="00E2358F">
        <w:rPr>
          <w:rFonts w:ascii="Times New Roman" w:hAnsi="Times New Roman" w:cs="Times New Roman"/>
          <w:sz w:val="24"/>
          <w:szCs w:val="24"/>
          <w:lang w:val="sr-Latn-BA"/>
        </w:rPr>
        <w:t>ica zahtjev za kupovinu udjela F</w:t>
      </w:r>
      <w:r w:rsidRPr="00E2358F">
        <w:rPr>
          <w:rFonts w:ascii="Times New Roman" w:hAnsi="Times New Roman" w:cs="Times New Roman"/>
          <w:sz w:val="24"/>
          <w:szCs w:val="24"/>
          <w:lang w:val="sr-Latn-BA"/>
        </w:rPr>
        <w:t>onda podnosi njeg</w:t>
      </w:r>
      <w:r w:rsidR="009924B8" w:rsidRPr="00E2358F">
        <w:rPr>
          <w:rFonts w:ascii="Times New Roman" w:hAnsi="Times New Roman" w:cs="Times New Roman"/>
          <w:sz w:val="24"/>
          <w:szCs w:val="24"/>
          <w:lang w:val="sr-Latn-BA"/>
        </w:rPr>
        <w:t>ov zakonski zastupnik, po utvrđ</w:t>
      </w:r>
      <w:r w:rsidRPr="00E2358F">
        <w:rPr>
          <w:rFonts w:ascii="Times New Roman" w:hAnsi="Times New Roman" w:cs="Times New Roman"/>
          <w:sz w:val="24"/>
          <w:szCs w:val="24"/>
          <w:lang w:val="sr-Latn-BA"/>
        </w:rPr>
        <w:t>enoj proceduri i uz potrebnu dokumentaciju.</w:t>
      </w:r>
    </w:p>
    <w:p w:rsidR="005A2822" w:rsidRPr="00E2358F" w:rsidRDefault="005A282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Podnošenje zahtjeva </w:t>
      </w:r>
      <w:r w:rsidR="005E78BA" w:rsidRPr="00E2358F">
        <w:rPr>
          <w:rFonts w:ascii="Times New Roman" w:hAnsi="Times New Roman" w:cs="Times New Roman"/>
          <w:sz w:val="24"/>
          <w:szCs w:val="24"/>
          <w:lang w:val="sr-Latn-BA"/>
        </w:rPr>
        <w:t xml:space="preserve">za maloljetno lice </w:t>
      </w:r>
      <w:r w:rsidRPr="00E2358F">
        <w:rPr>
          <w:rFonts w:ascii="Times New Roman" w:hAnsi="Times New Roman" w:cs="Times New Roman"/>
          <w:sz w:val="24"/>
          <w:szCs w:val="24"/>
          <w:lang w:val="sr-Latn-BA"/>
        </w:rPr>
        <w:t>je potrebno samo p</w:t>
      </w:r>
      <w:r w:rsidR="009924B8" w:rsidRPr="00E2358F">
        <w:rPr>
          <w:rFonts w:ascii="Times New Roman" w:hAnsi="Times New Roman" w:cs="Times New Roman"/>
          <w:sz w:val="24"/>
          <w:szCs w:val="24"/>
          <w:lang w:val="sr-Latn-BA"/>
        </w:rPr>
        <w:t>rije prve kupovine udjela F</w:t>
      </w:r>
      <w:r w:rsidRPr="00E2358F">
        <w:rPr>
          <w:rFonts w:ascii="Times New Roman" w:hAnsi="Times New Roman" w:cs="Times New Roman"/>
          <w:sz w:val="24"/>
          <w:szCs w:val="24"/>
          <w:lang w:val="sr-Latn-BA"/>
        </w:rPr>
        <w:t>onda.</w:t>
      </w:r>
    </w:p>
    <w:p w:rsidR="005A2822" w:rsidRPr="00E2358F" w:rsidRDefault="00976236"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Za </w:t>
      </w:r>
      <w:r w:rsidR="00EC3FF6" w:rsidRPr="00E2358F">
        <w:rPr>
          <w:rFonts w:ascii="Times New Roman" w:hAnsi="Times New Roman" w:cs="Times New Roman"/>
          <w:sz w:val="24"/>
          <w:szCs w:val="24"/>
          <w:lang w:val="sr-Latn-BA"/>
        </w:rPr>
        <w:t>p</w:t>
      </w:r>
      <w:r w:rsidR="005A2822" w:rsidRPr="00E2358F">
        <w:rPr>
          <w:rFonts w:ascii="Times New Roman" w:hAnsi="Times New Roman" w:cs="Times New Roman"/>
          <w:sz w:val="24"/>
          <w:szCs w:val="24"/>
          <w:lang w:val="sr-Latn-BA"/>
        </w:rPr>
        <w:t>ravno lice: izvod o registraciji iz sudskog registra, matični ili drugi identifikacioni broj i ličnu kartu, ili pasoš zakonskog zastupnika sa pečatom firme.</w:t>
      </w:r>
    </w:p>
    <w:p w:rsidR="00740970" w:rsidRPr="00E2358F" w:rsidRDefault="00E201FC"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Udjeli </w:t>
      </w:r>
      <w:r w:rsidR="006A0357" w:rsidRPr="00E2358F">
        <w:rPr>
          <w:rFonts w:ascii="Times New Roman" w:hAnsi="Times New Roman" w:cs="Times New Roman"/>
          <w:sz w:val="24"/>
          <w:szCs w:val="24"/>
          <w:lang w:val="sr-Latn-BA"/>
        </w:rPr>
        <w:t>F</w:t>
      </w:r>
      <w:r w:rsidRPr="00E2358F">
        <w:rPr>
          <w:rFonts w:ascii="Times New Roman" w:hAnsi="Times New Roman" w:cs="Times New Roman"/>
          <w:sz w:val="24"/>
          <w:szCs w:val="24"/>
          <w:lang w:val="sr-Latn-BA"/>
        </w:rPr>
        <w:t xml:space="preserve">onda se </w:t>
      </w:r>
      <w:r w:rsidR="00976236" w:rsidRPr="00E2358F">
        <w:rPr>
          <w:rFonts w:ascii="Times New Roman" w:hAnsi="Times New Roman" w:cs="Times New Roman"/>
          <w:sz w:val="24"/>
          <w:szCs w:val="24"/>
          <w:lang w:val="sr-Latn-BA"/>
        </w:rPr>
        <w:t>kup</w:t>
      </w:r>
      <w:r w:rsidR="00740970" w:rsidRPr="00E2358F">
        <w:rPr>
          <w:rFonts w:ascii="Times New Roman" w:hAnsi="Times New Roman" w:cs="Times New Roman"/>
          <w:sz w:val="24"/>
          <w:szCs w:val="24"/>
          <w:lang w:val="sr-Latn-BA"/>
        </w:rPr>
        <w:t>uju i p</w:t>
      </w:r>
      <w:r w:rsidR="007F0BA2" w:rsidRPr="00E2358F">
        <w:rPr>
          <w:rFonts w:ascii="Times New Roman" w:hAnsi="Times New Roman" w:cs="Times New Roman"/>
          <w:sz w:val="24"/>
          <w:szCs w:val="24"/>
          <w:lang w:val="sr-Latn-BA"/>
        </w:rPr>
        <w:t>rodaju po cijeni, koja se utvrđ</w:t>
      </w:r>
      <w:r w:rsidR="00740970" w:rsidRPr="00E2358F">
        <w:rPr>
          <w:rFonts w:ascii="Times New Roman" w:hAnsi="Times New Roman" w:cs="Times New Roman"/>
          <w:sz w:val="24"/>
          <w:szCs w:val="24"/>
          <w:lang w:val="sr-Latn-BA"/>
        </w:rPr>
        <w:t xml:space="preserve">uje tako </w:t>
      </w:r>
      <w:r w:rsidR="007F0BA2" w:rsidRPr="00E2358F">
        <w:rPr>
          <w:rFonts w:ascii="Times New Roman" w:hAnsi="Times New Roman" w:cs="Times New Roman"/>
          <w:sz w:val="24"/>
          <w:szCs w:val="24"/>
          <w:lang w:val="sr-Latn-BA"/>
        </w:rPr>
        <w:t>što se neto vrijednost imovine F</w:t>
      </w:r>
      <w:r w:rsidR="00740970" w:rsidRPr="00E2358F">
        <w:rPr>
          <w:rFonts w:ascii="Times New Roman" w:hAnsi="Times New Roman" w:cs="Times New Roman"/>
          <w:sz w:val="24"/>
          <w:szCs w:val="24"/>
          <w:lang w:val="sr-Latn-BA"/>
        </w:rPr>
        <w:t>onda</w:t>
      </w:r>
      <w:r w:rsidR="00F050E0" w:rsidRPr="00E2358F">
        <w:rPr>
          <w:rFonts w:ascii="Times New Roman" w:hAnsi="Times New Roman" w:cs="Times New Roman"/>
          <w:sz w:val="24"/>
          <w:szCs w:val="24"/>
          <w:lang w:val="sr-Latn-BA"/>
        </w:rPr>
        <w:t>, po odbitku troškova i naknada</w:t>
      </w:r>
      <w:r w:rsidR="00740970" w:rsidRPr="00E2358F">
        <w:rPr>
          <w:rFonts w:ascii="Times New Roman" w:hAnsi="Times New Roman" w:cs="Times New Roman"/>
          <w:sz w:val="24"/>
          <w:szCs w:val="24"/>
          <w:lang w:val="sr-Latn-BA"/>
        </w:rPr>
        <w:t xml:space="preserve"> podijeli sa ukupnim brojem izdatih udjela.</w:t>
      </w:r>
    </w:p>
    <w:p w:rsidR="00740970" w:rsidRPr="00E2358F" w:rsidRDefault="006A035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Udjeli F</w:t>
      </w:r>
      <w:r w:rsidR="005B33F8" w:rsidRPr="00E2358F">
        <w:rPr>
          <w:rFonts w:ascii="Times New Roman" w:hAnsi="Times New Roman" w:cs="Times New Roman"/>
          <w:sz w:val="24"/>
          <w:szCs w:val="24"/>
          <w:lang w:val="sr-Latn-BA"/>
        </w:rPr>
        <w:t>onda obezbjeđ</w:t>
      </w:r>
      <w:r w:rsidR="00C93210" w:rsidRPr="00E2358F">
        <w:rPr>
          <w:rFonts w:ascii="Times New Roman" w:hAnsi="Times New Roman" w:cs="Times New Roman"/>
          <w:sz w:val="24"/>
          <w:szCs w:val="24"/>
          <w:lang w:val="sr-Latn-BA"/>
        </w:rPr>
        <w:t>uju ista prva svim v</w:t>
      </w:r>
      <w:r w:rsidR="00740970" w:rsidRPr="00E2358F">
        <w:rPr>
          <w:rFonts w:ascii="Times New Roman" w:hAnsi="Times New Roman" w:cs="Times New Roman"/>
          <w:sz w:val="24"/>
          <w:szCs w:val="24"/>
          <w:lang w:val="sr-Latn-BA"/>
        </w:rPr>
        <w:t>lasnici</w:t>
      </w:r>
      <w:r w:rsidR="00F050E0" w:rsidRPr="00E2358F">
        <w:rPr>
          <w:rFonts w:ascii="Times New Roman" w:hAnsi="Times New Roman" w:cs="Times New Roman"/>
          <w:sz w:val="24"/>
          <w:szCs w:val="24"/>
          <w:lang w:val="sr-Latn-BA"/>
        </w:rPr>
        <w:t>ma udjela</w:t>
      </w:r>
      <w:r w:rsidR="00C93210" w:rsidRPr="00E2358F">
        <w:rPr>
          <w:rFonts w:ascii="Times New Roman" w:hAnsi="Times New Roman" w:cs="Times New Roman"/>
          <w:sz w:val="24"/>
          <w:szCs w:val="24"/>
          <w:lang w:val="sr-Latn-BA"/>
        </w:rPr>
        <w:t xml:space="preserve">. </w:t>
      </w:r>
    </w:p>
    <w:p w:rsidR="00C93210" w:rsidRPr="00E2358F" w:rsidRDefault="00C93210"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Vlasništvo nad udjelima </w:t>
      </w:r>
      <w:r w:rsidR="006A0357" w:rsidRPr="00E2358F">
        <w:rPr>
          <w:rFonts w:ascii="Times New Roman" w:hAnsi="Times New Roman" w:cs="Times New Roman"/>
          <w:sz w:val="24"/>
          <w:szCs w:val="24"/>
          <w:lang w:val="sr-Latn-BA"/>
        </w:rPr>
        <w:t>F</w:t>
      </w:r>
      <w:r w:rsidRPr="00E2358F">
        <w:rPr>
          <w:rFonts w:ascii="Times New Roman" w:hAnsi="Times New Roman" w:cs="Times New Roman"/>
          <w:sz w:val="24"/>
          <w:szCs w:val="24"/>
          <w:lang w:val="sr-Latn-BA"/>
        </w:rPr>
        <w:t>onda se stiče danom uplate novčanih sredstava</w:t>
      </w:r>
      <w:r w:rsidR="00F050E0" w:rsidRPr="00E2358F">
        <w:rPr>
          <w:rFonts w:ascii="Times New Roman" w:hAnsi="Times New Roman" w:cs="Times New Roman"/>
          <w:sz w:val="24"/>
          <w:szCs w:val="24"/>
          <w:lang w:val="sr-Latn-BA"/>
        </w:rPr>
        <w:t>,</w:t>
      </w:r>
      <w:r w:rsidR="007F0BA2" w:rsidRPr="00E2358F">
        <w:rPr>
          <w:rFonts w:ascii="Times New Roman" w:hAnsi="Times New Roman" w:cs="Times New Roman"/>
          <w:sz w:val="24"/>
          <w:szCs w:val="24"/>
          <w:lang w:val="sr-Latn-BA"/>
        </w:rPr>
        <w:t xml:space="preserve"> radi kupovine udjela F</w:t>
      </w:r>
      <w:r w:rsidRPr="00E2358F">
        <w:rPr>
          <w:rFonts w:ascii="Times New Roman" w:hAnsi="Times New Roman" w:cs="Times New Roman"/>
          <w:sz w:val="24"/>
          <w:szCs w:val="24"/>
          <w:lang w:val="sr-Latn-BA"/>
        </w:rPr>
        <w:t>onda</w:t>
      </w:r>
      <w:r w:rsidR="00F050E0" w:rsidRPr="00E2358F">
        <w:rPr>
          <w:rFonts w:ascii="Times New Roman" w:hAnsi="Times New Roman" w:cs="Times New Roman"/>
          <w:sz w:val="24"/>
          <w:szCs w:val="24"/>
          <w:lang w:val="sr-Latn-BA"/>
        </w:rPr>
        <w:t>,</w:t>
      </w:r>
      <w:r w:rsidR="007F0BA2" w:rsidRPr="00E2358F">
        <w:rPr>
          <w:rFonts w:ascii="Times New Roman" w:hAnsi="Times New Roman" w:cs="Times New Roman"/>
          <w:sz w:val="24"/>
          <w:szCs w:val="24"/>
          <w:lang w:val="sr-Latn-BA"/>
        </w:rPr>
        <w:t xml:space="preserve"> na račun F</w:t>
      </w:r>
      <w:r w:rsidRPr="00E2358F">
        <w:rPr>
          <w:rFonts w:ascii="Times New Roman" w:hAnsi="Times New Roman" w:cs="Times New Roman"/>
          <w:sz w:val="24"/>
          <w:szCs w:val="24"/>
          <w:lang w:val="sr-Latn-BA"/>
        </w:rPr>
        <w:t>onda koj</w:t>
      </w:r>
      <w:r w:rsidR="007F0BA2" w:rsidRPr="00E2358F">
        <w:rPr>
          <w:rFonts w:ascii="Times New Roman" w:hAnsi="Times New Roman" w:cs="Times New Roman"/>
          <w:sz w:val="24"/>
          <w:szCs w:val="24"/>
          <w:lang w:val="sr-Latn-BA"/>
        </w:rPr>
        <w:t>i se vodi kod banke depozitara F</w:t>
      </w:r>
      <w:r w:rsidRPr="00E2358F">
        <w:rPr>
          <w:rFonts w:ascii="Times New Roman" w:hAnsi="Times New Roman" w:cs="Times New Roman"/>
          <w:sz w:val="24"/>
          <w:szCs w:val="24"/>
          <w:lang w:val="sr-Latn-BA"/>
        </w:rPr>
        <w:t>onda.</w:t>
      </w:r>
    </w:p>
    <w:p w:rsidR="00C93210" w:rsidRPr="00E2358F" w:rsidRDefault="006A035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Zahtjev za kupovinu udjela F</w:t>
      </w:r>
      <w:r w:rsidR="00C93210" w:rsidRPr="00E2358F">
        <w:rPr>
          <w:rFonts w:ascii="Times New Roman" w:hAnsi="Times New Roman" w:cs="Times New Roman"/>
          <w:sz w:val="24"/>
          <w:szCs w:val="24"/>
          <w:lang w:val="sr-Latn-BA"/>
        </w:rPr>
        <w:t>onda je dostupan svim po</w:t>
      </w:r>
      <w:r w:rsidR="007F0BA2" w:rsidRPr="00E2358F">
        <w:rPr>
          <w:rFonts w:ascii="Times New Roman" w:hAnsi="Times New Roman" w:cs="Times New Roman"/>
          <w:sz w:val="24"/>
          <w:szCs w:val="24"/>
          <w:lang w:val="sr-Latn-BA"/>
        </w:rPr>
        <w:t>tencijalnim kupcima u sjedištu D</w:t>
      </w:r>
      <w:r w:rsidR="00C93210" w:rsidRPr="00E2358F">
        <w:rPr>
          <w:rFonts w:ascii="Times New Roman" w:hAnsi="Times New Roman" w:cs="Times New Roman"/>
          <w:sz w:val="24"/>
          <w:szCs w:val="24"/>
          <w:lang w:val="sr-Latn-BA"/>
        </w:rPr>
        <w:t>ruštva za upravlj</w:t>
      </w:r>
      <w:r w:rsidR="007F0BA2" w:rsidRPr="00E2358F">
        <w:rPr>
          <w:rFonts w:ascii="Times New Roman" w:hAnsi="Times New Roman" w:cs="Times New Roman"/>
          <w:sz w:val="24"/>
          <w:szCs w:val="24"/>
          <w:lang w:val="sr-Latn-BA"/>
        </w:rPr>
        <w:t>anje, ili na internet stranici D</w:t>
      </w:r>
      <w:r w:rsidR="00C93210" w:rsidRPr="00E2358F">
        <w:rPr>
          <w:rFonts w:ascii="Times New Roman" w:hAnsi="Times New Roman" w:cs="Times New Roman"/>
          <w:sz w:val="24"/>
          <w:szCs w:val="24"/>
          <w:lang w:val="sr-Latn-BA"/>
        </w:rPr>
        <w:t>ruštva, a svako pravno ili fizičko lice može neogran</w:t>
      </w:r>
      <w:r w:rsidR="007F0BA2" w:rsidRPr="00E2358F">
        <w:rPr>
          <w:rFonts w:ascii="Times New Roman" w:hAnsi="Times New Roman" w:cs="Times New Roman"/>
          <w:sz w:val="24"/>
          <w:szCs w:val="24"/>
          <w:lang w:val="sr-Latn-BA"/>
        </w:rPr>
        <w:t>ičen broj puta kupovati udjele F</w:t>
      </w:r>
      <w:r w:rsidR="00C93210" w:rsidRPr="00E2358F">
        <w:rPr>
          <w:rFonts w:ascii="Times New Roman" w:hAnsi="Times New Roman" w:cs="Times New Roman"/>
          <w:sz w:val="24"/>
          <w:szCs w:val="24"/>
          <w:lang w:val="sr-Latn-BA"/>
        </w:rPr>
        <w:t>onda.</w:t>
      </w:r>
    </w:p>
    <w:p w:rsidR="001928FB" w:rsidRPr="00E2358F" w:rsidRDefault="00C93210"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Strana pravna i fizička lica</w:t>
      </w:r>
      <w:r w:rsidR="00F050E0"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kao ne</w:t>
      </w:r>
      <w:r w:rsidR="006A0357" w:rsidRPr="00E2358F">
        <w:rPr>
          <w:rFonts w:ascii="Times New Roman" w:hAnsi="Times New Roman" w:cs="Times New Roman"/>
          <w:sz w:val="24"/>
          <w:szCs w:val="24"/>
          <w:lang w:val="sr-Latn-BA"/>
        </w:rPr>
        <w:t>rezidenti mogu kupovati udjele Fonda uplatama na devizni račun F</w:t>
      </w:r>
      <w:r w:rsidRPr="00E2358F">
        <w:rPr>
          <w:rFonts w:ascii="Times New Roman" w:hAnsi="Times New Roman" w:cs="Times New Roman"/>
          <w:sz w:val="24"/>
          <w:szCs w:val="24"/>
          <w:lang w:val="sr-Latn-BA"/>
        </w:rPr>
        <w:t>o</w:t>
      </w:r>
      <w:r w:rsidR="006A0357" w:rsidRPr="00E2358F">
        <w:rPr>
          <w:rFonts w:ascii="Times New Roman" w:hAnsi="Times New Roman" w:cs="Times New Roman"/>
          <w:sz w:val="24"/>
          <w:szCs w:val="24"/>
          <w:lang w:val="sr-Latn-BA"/>
        </w:rPr>
        <w:t>nda, koji vodi banka depozitar F</w:t>
      </w:r>
      <w:r w:rsidRPr="00E2358F">
        <w:rPr>
          <w:rFonts w:ascii="Times New Roman" w:hAnsi="Times New Roman" w:cs="Times New Roman"/>
          <w:sz w:val="24"/>
          <w:szCs w:val="24"/>
          <w:lang w:val="sr-Latn-BA"/>
        </w:rPr>
        <w:t>onda</w:t>
      </w:r>
      <w:r w:rsidR="001928FB" w:rsidRPr="00E2358F">
        <w:rPr>
          <w:rFonts w:ascii="Times New Roman" w:hAnsi="Times New Roman" w:cs="Times New Roman"/>
          <w:sz w:val="24"/>
          <w:szCs w:val="24"/>
          <w:lang w:val="sr-Latn-BA"/>
        </w:rPr>
        <w:t>, a instrukcije za devizno plaćanje se mogu</w:t>
      </w:r>
      <w:r w:rsidR="006A0357" w:rsidRPr="00E2358F">
        <w:rPr>
          <w:rFonts w:ascii="Times New Roman" w:hAnsi="Times New Roman" w:cs="Times New Roman"/>
          <w:sz w:val="24"/>
          <w:szCs w:val="24"/>
          <w:lang w:val="sr-Latn-BA"/>
        </w:rPr>
        <w:t xml:space="preserve"> preuzeti na internet stranici D</w:t>
      </w:r>
      <w:r w:rsidR="001928FB" w:rsidRPr="00E2358F">
        <w:rPr>
          <w:rFonts w:ascii="Times New Roman" w:hAnsi="Times New Roman" w:cs="Times New Roman"/>
          <w:sz w:val="24"/>
          <w:szCs w:val="24"/>
          <w:lang w:val="sr-Latn-BA"/>
        </w:rPr>
        <w:t>ruštva za upravljanje.</w:t>
      </w:r>
    </w:p>
    <w:p w:rsidR="001928FB" w:rsidRPr="00E2358F" w:rsidRDefault="006A035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Udjeli F</w:t>
      </w:r>
      <w:r w:rsidR="001928FB" w:rsidRPr="00E2358F">
        <w:rPr>
          <w:rFonts w:ascii="Times New Roman" w:hAnsi="Times New Roman" w:cs="Times New Roman"/>
          <w:sz w:val="24"/>
          <w:szCs w:val="24"/>
          <w:lang w:val="sr-Latn-BA"/>
        </w:rPr>
        <w:t>onda se ne mogu izdati prije nego što se u propisanom roku i na propisan način ne izvrši uplata za kupovinu udjela, a uz zahtjev za izdavanje udjela se prilaže propisana dokumentacija.</w:t>
      </w:r>
    </w:p>
    <w:p w:rsidR="001928FB" w:rsidRPr="00E2358F" w:rsidRDefault="006A035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Zahtjev za kupovinu udjela F</w:t>
      </w:r>
      <w:r w:rsidR="001928FB" w:rsidRPr="00E2358F">
        <w:rPr>
          <w:rFonts w:ascii="Times New Roman" w:hAnsi="Times New Roman" w:cs="Times New Roman"/>
          <w:sz w:val="24"/>
          <w:szCs w:val="24"/>
          <w:lang w:val="sr-Latn-BA"/>
        </w:rPr>
        <w:t>onda će se smatrati nevažećim ukoliko podnosilac zahtjeva u roku od pet radnih dana od dana podnošenja zahtjeva ne izvrši uplatu udjela, a za slučaj da je izvršena uplata udjela</w:t>
      </w:r>
      <w:r w:rsidR="00F050E0" w:rsidRPr="00E2358F">
        <w:rPr>
          <w:rFonts w:ascii="Times New Roman" w:hAnsi="Times New Roman" w:cs="Times New Roman"/>
          <w:sz w:val="24"/>
          <w:szCs w:val="24"/>
          <w:lang w:val="sr-Latn-BA"/>
        </w:rPr>
        <w:t>,</w:t>
      </w:r>
      <w:r w:rsidR="001928FB" w:rsidRPr="00E2358F">
        <w:rPr>
          <w:rFonts w:ascii="Times New Roman" w:hAnsi="Times New Roman" w:cs="Times New Roman"/>
          <w:sz w:val="24"/>
          <w:szCs w:val="24"/>
          <w:lang w:val="sr-Latn-BA"/>
        </w:rPr>
        <w:t xml:space="preserve"> a da zahtjev za njihovu kupovinu nije zaprimljen</w:t>
      </w:r>
      <w:r w:rsidR="00F050E0" w:rsidRPr="00E2358F">
        <w:rPr>
          <w:rFonts w:ascii="Times New Roman" w:hAnsi="Times New Roman" w:cs="Times New Roman"/>
          <w:sz w:val="24"/>
          <w:szCs w:val="24"/>
          <w:lang w:val="sr-Latn-BA"/>
        </w:rPr>
        <w:t>,</w:t>
      </w:r>
      <w:r w:rsidR="001928FB" w:rsidRPr="00E2358F">
        <w:rPr>
          <w:rFonts w:ascii="Times New Roman" w:hAnsi="Times New Roman" w:cs="Times New Roman"/>
          <w:sz w:val="24"/>
          <w:szCs w:val="24"/>
          <w:lang w:val="sr-Latn-BA"/>
        </w:rPr>
        <w:t xml:space="preserve"> ili da se isti ne može identifikovati u </w:t>
      </w:r>
      <w:r w:rsidR="005D2C82" w:rsidRPr="00E2358F">
        <w:rPr>
          <w:rFonts w:ascii="Times New Roman" w:hAnsi="Times New Roman" w:cs="Times New Roman"/>
          <w:sz w:val="24"/>
          <w:szCs w:val="24"/>
          <w:lang w:val="sr-Latn-BA"/>
        </w:rPr>
        <w:t>navedenom roku, uplaćena sredstva</w:t>
      </w:r>
      <w:r w:rsidR="009924B8" w:rsidRPr="00E2358F">
        <w:rPr>
          <w:rFonts w:ascii="Times New Roman" w:hAnsi="Times New Roman" w:cs="Times New Roman"/>
          <w:sz w:val="24"/>
          <w:szCs w:val="24"/>
          <w:lang w:val="sr-Latn-BA"/>
        </w:rPr>
        <w:t xml:space="preserve"> će se tretirati kao neraspoređ</w:t>
      </w:r>
      <w:r w:rsidR="005D2C82" w:rsidRPr="00E2358F">
        <w:rPr>
          <w:rFonts w:ascii="Times New Roman" w:hAnsi="Times New Roman" w:cs="Times New Roman"/>
          <w:sz w:val="24"/>
          <w:szCs w:val="24"/>
          <w:lang w:val="sr-Latn-BA"/>
        </w:rPr>
        <w:t>ena sredstva, i ona neće ulaziti u ob</w:t>
      </w:r>
      <w:r w:rsidR="009924B8" w:rsidRPr="00E2358F">
        <w:rPr>
          <w:rFonts w:ascii="Times New Roman" w:hAnsi="Times New Roman" w:cs="Times New Roman"/>
          <w:sz w:val="24"/>
          <w:szCs w:val="24"/>
          <w:lang w:val="sr-Latn-BA"/>
        </w:rPr>
        <w:t>račun vrijednosti neto imovine F</w:t>
      </w:r>
      <w:r w:rsidR="005D2C82" w:rsidRPr="00E2358F">
        <w:rPr>
          <w:rFonts w:ascii="Times New Roman" w:hAnsi="Times New Roman" w:cs="Times New Roman"/>
          <w:sz w:val="24"/>
          <w:szCs w:val="24"/>
          <w:lang w:val="sr-Latn-BA"/>
        </w:rPr>
        <w:t>onda</w:t>
      </w:r>
    </w:p>
    <w:p w:rsidR="005D2C82" w:rsidRPr="00E2358F" w:rsidRDefault="005D2C8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lastRenderedPageBreak/>
        <w:t>Ako se u roku od pet radnih dana od dana uplate izvrši identifikacija lica</w:t>
      </w:r>
      <w:r w:rsidR="00F050E0"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w:t>
      </w:r>
      <w:r w:rsidR="009924B8" w:rsidRPr="00E2358F">
        <w:rPr>
          <w:rFonts w:ascii="Times New Roman" w:hAnsi="Times New Roman" w:cs="Times New Roman"/>
          <w:sz w:val="24"/>
          <w:szCs w:val="24"/>
          <w:lang w:val="sr-Latn-BA"/>
        </w:rPr>
        <w:t>koje je izvršilo uplatu udjela F</w:t>
      </w:r>
      <w:r w:rsidRPr="00E2358F">
        <w:rPr>
          <w:rFonts w:ascii="Times New Roman" w:hAnsi="Times New Roman" w:cs="Times New Roman"/>
          <w:sz w:val="24"/>
          <w:szCs w:val="24"/>
          <w:lang w:val="sr-Latn-BA"/>
        </w:rPr>
        <w:t xml:space="preserve">onda </w:t>
      </w:r>
      <w:r w:rsidR="00612F42" w:rsidRPr="00E2358F">
        <w:rPr>
          <w:rFonts w:ascii="Times New Roman" w:hAnsi="Times New Roman" w:cs="Times New Roman"/>
          <w:sz w:val="24"/>
          <w:szCs w:val="24"/>
          <w:lang w:val="sr-Latn-BA"/>
        </w:rPr>
        <w:t>njemu će se dodjela udjela</w:t>
      </w:r>
      <w:r w:rsidRPr="00E2358F">
        <w:rPr>
          <w:rFonts w:ascii="Times New Roman" w:hAnsi="Times New Roman" w:cs="Times New Roman"/>
          <w:sz w:val="24"/>
          <w:szCs w:val="24"/>
          <w:lang w:val="sr-Latn-BA"/>
        </w:rPr>
        <w:t xml:space="preserve"> izvršiti na dan identifikacije uplate, a </w:t>
      </w:r>
      <w:r w:rsidR="00612F42" w:rsidRPr="00E2358F">
        <w:rPr>
          <w:rFonts w:ascii="Times New Roman" w:hAnsi="Times New Roman" w:cs="Times New Roman"/>
          <w:sz w:val="24"/>
          <w:szCs w:val="24"/>
          <w:lang w:val="sr-Latn-BA"/>
        </w:rPr>
        <w:t>a</w:t>
      </w:r>
      <w:r w:rsidRPr="00E2358F">
        <w:rPr>
          <w:rFonts w:ascii="Times New Roman" w:hAnsi="Times New Roman" w:cs="Times New Roman"/>
          <w:sz w:val="24"/>
          <w:szCs w:val="24"/>
          <w:lang w:val="sr-Latn-BA"/>
        </w:rPr>
        <w:t xml:space="preserve">ko se u navedenom roku ne izvrši identifikacija lica </w:t>
      </w:r>
      <w:r w:rsidR="007F0BA2" w:rsidRPr="00E2358F">
        <w:rPr>
          <w:rFonts w:ascii="Times New Roman" w:hAnsi="Times New Roman" w:cs="Times New Roman"/>
          <w:sz w:val="24"/>
          <w:szCs w:val="24"/>
          <w:lang w:val="sr-Latn-BA"/>
        </w:rPr>
        <w:t>koje je izvršilo uplatu udjela F</w:t>
      </w:r>
      <w:r w:rsidR="00295429">
        <w:rPr>
          <w:rFonts w:ascii="Times New Roman" w:hAnsi="Times New Roman" w:cs="Times New Roman"/>
          <w:sz w:val="24"/>
          <w:szCs w:val="24"/>
          <w:lang w:val="sr-Latn-BA"/>
        </w:rPr>
        <w:t>onda, D</w:t>
      </w:r>
      <w:r w:rsidRPr="00E2358F">
        <w:rPr>
          <w:rFonts w:ascii="Times New Roman" w:hAnsi="Times New Roman" w:cs="Times New Roman"/>
          <w:sz w:val="24"/>
          <w:szCs w:val="24"/>
          <w:lang w:val="sr-Latn-BA"/>
        </w:rPr>
        <w:t>ruštvo za upravljanje će banci depozitaru dati nalog da ova novčana sredstva vrati banci kod koje je uplata izvršena, narednog dana nakon isteka roka od pet dana, a troškovi povrata novčanih sredstava padaju na teret neidetifikovanog uplatioca.</w:t>
      </w:r>
    </w:p>
    <w:p w:rsidR="005D2C82" w:rsidRPr="00E2358F" w:rsidRDefault="005D2C8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ima obavezu da</w:t>
      </w:r>
      <w:r w:rsidR="00303EAE"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nakon prijema zahtjeva za kupovinu udjela</w:t>
      </w:r>
      <w:r w:rsidR="00303EAE" w:rsidRPr="00E2358F">
        <w:rPr>
          <w:rFonts w:ascii="Times New Roman" w:hAnsi="Times New Roman" w:cs="Times New Roman"/>
          <w:sz w:val="24"/>
          <w:szCs w:val="24"/>
          <w:lang w:val="sr-Latn-BA"/>
        </w:rPr>
        <w:t xml:space="preserve"> izvrši identifikaciju pravnog ili fizičkog lica, koja je propisana Zakonom o sprečavanju pranja novca i finansiranja terorističkih aktivnosti ( Službeni glasnik BiH br. 47/14 ), a za slučaj da ne može da identifikuje uplatioca društvo je dužno da navedenu </w:t>
      </w:r>
      <w:r w:rsidR="009924B8" w:rsidRPr="00E2358F">
        <w:rPr>
          <w:rFonts w:ascii="Times New Roman" w:hAnsi="Times New Roman" w:cs="Times New Roman"/>
          <w:sz w:val="24"/>
          <w:szCs w:val="24"/>
          <w:lang w:val="sr-Latn-BA"/>
        </w:rPr>
        <w:t>sredstva tretira kao neraspoređ</w:t>
      </w:r>
      <w:r w:rsidR="00303EAE" w:rsidRPr="00E2358F">
        <w:rPr>
          <w:rFonts w:ascii="Times New Roman" w:hAnsi="Times New Roman" w:cs="Times New Roman"/>
          <w:sz w:val="24"/>
          <w:szCs w:val="24"/>
          <w:lang w:val="sr-Latn-BA"/>
        </w:rPr>
        <w:t>ena, i ova sredstva ne ulaze u ob</w:t>
      </w:r>
      <w:r w:rsidR="009924B8" w:rsidRPr="00E2358F">
        <w:rPr>
          <w:rFonts w:ascii="Times New Roman" w:hAnsi="Times New Roman" w:cs="Times New Roman"/>
          <w:sz w:val="24"/>
          <w:szCs w:val="24"/>
          <w:lang w:val="sr-Latn-BA"/>
        </w:rPr>
        <w:t>račun vrijednosti neto imovine F</w:t>
      </w:r>
      <w:r w:rsidR="00303EAE" w:rsidRPr="00E2358F">
        <w:rPr>
          <w:rFonts w:ascii="Times New Roman" w:hAnsi="Times New Roman" w:cs="Times New Roman"/>
          <w:sz w:val="24"/>
          <w:szCs w:val="24"/>
          <w:lang w:val="sr-Latn-BA"/>
        </w:rPr>
        <w:t>onda.</w:t>
      </w:r>
    </w:p>
    <w:p w:rsidR="00303EAE" w:rsidRPr="00E2358F" w:rsidRDefault="00303EAE"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ima pravo da odb</w:t>
      </w:r>
      <w:r w:rsidR="009924B8" w:rsidRPr="00E2358F">
        <w:rPr>
          <w:rFonts w:ascii="Times New Roman" w:hAnsi="Times New Roman" w:cs="Times New Roman"/>
          <w:sz w:val="24"/>
          <w:szCs w:val="24"/>
          <w:lang w:val="sr-Latn-BA"/>
        </w:rPr>
        <w:t>ije zahtjev za kupovinu udjela F</w:t>
      </w:r>
      <w:r w:rsidRPr="00E2358F">
        <w:rPr>
          <w:rFonts w:ascii="Times New Roman" w:hAnsi="Times New Roman" w:cs="Times New Roman"/>
          <w:sz w:val="24"/>
          <w:szCs w:val="24"/>
          <w:lang w:val="sr-Latn-BA"/>
        </w:rPr>
        <w:t>onda, ako zahtjev nije u skladu sa Zakonom o investicionim fondovima, Zakonom o sprečavanju pranja novca i finansiranju terorističkih aktivnosti, Zakona o deviznom poslovanju i  Prospektom</w:t>
      </w:r>
      <w:r w:rsidR="00620AEB" w:rsidRPr="00E2358F">
        <w:rPr>
          <w:rFonts w:ascii="Times New Roman" w:hAnsi="Times New Roman" w:cs="Times New Roman"/>
          <w:sz w:val="24"/>
          <w:szCs w:val="24"/>
          <w:lang w:val="sr-Latn-BA"/>
        </w:rPr>
        <w:t xml:space="preserve"> Fonda</w:t>
      </w:r>
      <w:r w:rsidRPr="00E2358F">
        <w:rPr>
          <w:rFonts w:ascii="Times New Roman" w:hAnsi="Times New Roman" w:cs="Times New Roman"/>
          <w:sz w:val="24"/>
          <w:szCs w:val="24"/>
          <w:lang w:val="sr-Latn-BA"/>
        </w:rPr>
        <w:t>.</w:t>
      </w:r>
    </w:p>
    <w:p w:rsidR="00C05FA7" w:rsidRPr="00E2358F" w:rsidRDefault="00C05FA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Nakon pr</w:t>
      </w:r>
      <w:r w:rsidR="006A0357" w:rsidRPr="00E2358F">
        <w:rPr>
          <w:rFonts w:ascii="Times New Roman" w:hAnsi="Times New Roman" w:cs="Times New Roman"/>
          <w:sz w:val="24"/>
          <w:szCs w:val="24"/>
          <w:lang w:val="sr-Latn-BA"/>
        </w:rPr>
        <w:t>ijema zahtjeva za otkup udjela F</w:t>
      </w:r>
      <w:r w:rsidR="002C7B6F" w:rsidRPr="00E2358F">
        <w:rPr>
          <w:rFonts w:ascii="Times New Roman" w:hAnsi="Times New Roman" w:cs="Times New Roman"/>
          <w:sz w:val="24"/>
          <w:szCs w:val="24"/>
          <w:lang w:val="sr-Latn-BA"/>
        </w:rPr>
        <w:t>onda, D</w:t>
      </w:r>
      <w:r w:rsidRPr="00E2358F">
        <w:rPr>
          <w:rFonts w:ascii="Times New Roman" w:hAnsi="Times New Roman" w:cs="Times New Roman"/>
          <w:sz w:val="24"/>
          <w:szCs w:val="24"/>
          <w:lang w:val="sr-Latn-BA"/>
        </w:rPr>
        <w:t>ruštvo za upravljanje će vlasniku udjela izdati potvrdu o prijemu zahtjeva, a ako od dana prijema zahtjeva za otkup udjela, do dana isplate dodje do promjene podataka navedenih u zahtjeva, društvo za upravljanje će vlasnika udjela nakon izvršene isplate obavijestiti o navedenim promjenama.</w:t>
      </w:r>
    </w:p>
    <w:p w:rsidR="00C05FA7" w:rsidRPr="00E2358F" w:rsidRDefault="00C05FA7" w:rsidP="00B101D6">
      <w:pPr>
        <w:pStyle w:val="Heading2"/>
        <w:rPr>
          <w:lang w:val="sr-Latn-BA"/>
        </w:rPr>
      </w:pPr>
      <w:bookmarkStart w:id="32" w:name="_Toc493067455"/>
      <w:r w:rsidRPr="00E2358F">
        <w:rPr>
          <w:lang w:val="sr-Latn-BA"/>
        </w:rPr>
        <w:t>Otkup „IN SPE</w:t>
      </w:r>
      <w:r w:rsidR="003964DC">
        <w:rPr>
          <w:lang w:val="sr-Latn-BA"/>
        </w:rPr>
        <w:t>CI</w:t>
      </w:r>
      <w:r w:rsidRPr="00E2358F">
        <w:rPr>
          <w:lang w:val="sr-Latn-BA"/>
        </w:rPr>
        <w:t>E“</w:t>
      </w:r>
      <w:bookmarkEnd w:id="32"/>
    </w:p>
    <w:p w:rsidR="00232C2F" w:rsidRPr="00E2358F" w:rsidRDefault="003B4A9E" w:rsidP="00B41030">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25</w:t>
      </w:r>
      <w:r w:rsidR="00232C2F" w:rsidRPr="00E2358F">
        <w:rPr>
          <w:rFonts w:ascii="Times New Roman" w:hAnsi="Times New Roman" w:cs="Times New Roman"/>
          <w:sz w:val="24"/>
          <w:szCs w:val="24"/>
          <w:lang w:val="sr-Latn-BA"/>
        </w:rPr>
        <w:t>.</w:t>
      </w:r>
    </w:p>
    <w:p w:rsidR="00C05FA7" w:rsidRPr="00E2358F" w:rsidRDefault="00C05FA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će otkup udjela velike vrijednosti, umje</w:t>
      </w:r>
      <w:r w:rsidR="002C7B6F" w:rsidRPr="00E2358F">
        <w:rPr>
          <w:rFonts w:ascii="Times New Roman" w:hAnsi="Times New Roman" w:cs="Times New Roman"/>
          <w:sz w:val="24"/>
          <w:szCs w:val="24"/>
          <w:lang w:val="sr-Latn-BA"/>
        </w:rPr>
        <w:t>sto u novcu izvršiti u imovini F</w:t>
      </w:r>
      <w:r w:rsidRPr="00E2358F">
        <w:rPr>
          <w:rFonts w:ascii="Times New Roman" w:hAnsi="Times New Roman" w:cs="Times New Roman"/>
          <w:sz w:val="24"/>
          <w:szCs w:val="24"/>
          <w:lang w:val="sr-Latn-BA"/>
        </w:rPr>
        <w:t xml:space="preserve">onda, prenosom odgovarajućeg procenta </w:t>
      </w:r>
      <w:r w:rsidR="006A0357" w:rsidRPr="00E2358F">
        <w:rPr>
          <w:rFonts w:ascii="Times New Roman" w:hAnsi="Times New Roman" w:cs="Times New Roman"/>
          <w:sz w:val="24"/>
          <w:szCs w:val="24"/>
          <w:lang w:val="sr-Latn-BA"/>
        </w:rPr>
        <w:t>svake vrste imovine F</w:t>
      </w:r>
      <w:r w:rsidR="00F8098D" w:rsidRPr="00E2358F">
        <w:rPr>
          <w:rFonts w:ascii="Times New Roman" w:hAnsi="Times New Roman" w:cs="Times New Roman"/>
          <w:sz w:val="24"/>
          <w:szCs w:val="24"/>
          <w:lang w:val="sr-Latn-BA"/>
        </w:rPr>
        <w:t>onda, u vrijednosti koja je jednaka vrijednosti udjela</w:t>
      </w:r>
      <w:r w:rsidR="00612F42" w:rsidRPr="00E2358F">
        <w:rPr>
          <w:rFonts w:ascii="Times New Roman" w:hAnsi="Times New Roman" w:cs="Times New Roman"/>
          <w:sz w:val="24"/>
          <w:szCs w:val="24"/>
          <w:lang w:val="sr-Latn-BA"/>
        </w:rPr>
        <w:t>,</w:t>
      </w:r>
      <w:r w:rsidR="00F8098D" w:rsidRPr="00E2358F">
        <w:rPr>
          <w:rFonts w:ascii="Times New Roman" w:hAnsi="Times New Roman" w:cs="Times New Roman"/>
          <w:sz w:val="24"/>
          <w:szCs w:val="24"/>
          <w:lang w:val="sr-Latn-BA"/>
        </w:rPr>
        <w:t xml:space="preserve"> koji se na ovaj način otkupljuju u mjeri u kojoj je ovakav način otkupa moguć i sprovodiv.</w:t>
      </w:r>
    </w:p>
    <w:p w:rsidR="00F8098D" w:rsidRPr="00E2358F" w:rsidRDefault="006A035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Ovakav način otkupa udjela F</w:t>
      </w:r>
      <w:r w:rsidR="00F8098D" w:rsidRPr="00E2358F">
        <w:rPr>
          <w:rFonts w:ascii="Times New Roman" w:hAnsi="Times New Roman" w:cs="Times New Roman"/>
          <w:sz w:val="24"/>
          <w:szCs w:val="24"/>
          <w:lang w:val="sr-Latn-BA"/>
        </w:rPr>
        <w:t>onda se naziva ot</w:t>
      </w:r>
      <w:r w:rsidR="00295429">
        <w:rPr>
          <w:rFonts w:ascii="Times New Roman" w:hAnsi="Times New Roman" w:cs="Times New Roman"/>
          <w:sz w:val="24"/>
          <w:szCs w:val="24"/>
          <w:lang w:val="sr-Latn-BA"/>
        </w:rPr>
        <w:t>kup „in spe</w:t>
      </w:r>
      <w:r w:rsidR="00F8098D" w:rsidRPr="00E2358F">
        <w:rPr>
          <w:rFonts w:ascii="Times New Roman" w:hAnsi="Times New Roman" w:cs="Times New Roman"/>
          <w:sz w:val="24"/>
          <w:szCs w:val="24"/>
          <w:lang w:val="sr-Latn-BA"/>
        </w:rPr>
        <w:t>c</w:t>
      </w:r>
      <w:r w:rsidR="00295429">
        <w:rPr>
          <w:rFonts w:ascii="Times New Roman" w:hAnsi="Times New Roman" w:cs="Times New Roman"/>
          <w:sz w:val="24"/>
          <w:szCs w:val="24"/>
          <w:lang w:val="sr-Latn-BA"/>
        </w:rPr>
        <w:t>i</w:t>
      </w:r>
      <w:r w:rsidR="00F8098D" w:rsidRPr="00E2358F">
        <w:rPr>
          <w:rFonts w:ascii="Times New Roman" w:hAnsi="Times New Roman" w:cs="Times New Roman"/>
          <w:sz w:val="24"/>
          <w:szCs w:val="24"/>
          <w:lang w:val="sr-Latn-BA"/>
        </w:rPr>
        <w:t>e“ i on se primjenjuje s</w:t>
      </w:r>
      <w:r w:rsidR="002C7B6F" w:rsidRPr="00E2358F">
        <w:rPr>
          <w:rFonts w:ascii="Times New Roman" w:hAnsi="Times New Roman" w:cs="Times New Roman"/>
          <w:sz w:val="24"/>
          <w:szCs w:val="24"/>
          <w:lang w:val="sr-Latn-BA"/>
        </w:rPr>
        <w:t>amo ako bi se prodajom imovine F</w:t>
      </w:r>
      <w:r w:rsidR="00F8098D" w:rsidRPr="00E2358F">
        <w:rPr>
          <w:rFonts w:ascii="Times New Roman" w:hAnsi="Times New Roman" w:cs="Times New Roman"/>
          <w:sz w:val="24"/>
          <w:szCs w:val="24"/>
          <w:lang w:val="sr-Latn-BA"/>
        </w:rPr>
        <w:t>onda, neophodnom za otkup velike vrijednosti udjel</w:t>
      </w:r>
      <w:r w:rsidR="002C7B6F" w:rsidRPr="00E2358F">
        <w:rPr>
          <w:rFonts w:ascii="Times New Roman" w:hAnsi="Times New Roman" w:cs="Times New Roman"/>
          <w:sz w:val="24"/>
          <w:szCs w:val="24"/>
          <w:lang w:val="sr-Latn-BA"/>
        </w:rPr>
        <w:t>a dovela u opasnost likvidnost F</w:t>
      </w:r>
      <w:r w:rsidR="00F8098D" w:rsidRPr="00E2358F">
        <w:rPr>
          <w:rFonts w:ascii="Times New Roman" w:hAnsi="Times New Roman" w:cs="Times New Roman"/>
          <w:sz w:val="24"/>
          <w:szCs w:val="24"/>
          <w:lang w:val="sr-Latn-BA"/>
        </w:rPr>
        <w:t>onda, i ako bi se time u nepovoljan položa</w:t>
      </w:r>
      <w:r w:rsidR="002C7B6F" w:rsidRPr="00E2358F">
        <w:rPr>
          <w:rFonts w:ascii="Times New Roman" w:hAnsi="Times New Roman" w:cs="Times New Roman"/>
          <w:sz w:val="24"/>
          <w:szCs w:val="24"/>
          <w:lang w:val="sr-Latn-BA"/>
        </w:rPr>
        <w:t>j doveli drugi vlasnici udjela F</w:t>
      </w:r>
      <w:r w:rsidR="00F8098D" w:rsidRPr="00E2358F">
        <w:rPr>
          <w:rFonts w:ascii="Times New Roman" w:hAnsi="Times New Roman" w:cs="Times New Roman"/>
          <w:sz w:val="24"/>
          <w:szCs w:val="24"/>
          <w:lang w:val="sr-Latn-BA"/>
        </w:rPr>
        <w:t>onda.</w:t>
      </w:r>
    </w:p>
    <w:p w:rsidR="00612F42" w:rsidRPr="00E2358F" w:rsidRDefault="003964DC" w:rsidP="00925B11">
      <w:pPr>
        <w:jc w:val="both"/>
        <w:rPr>
          <w:rFonts w:ascii="Times New Roman" w:hAnsi="Times New Roman" w:cs="Times New Roman"/>
          <w:sz w:val="24"/>
          <w:szCs w:val="24"/>
          <w:lang w:val="sr-Latn-BA"/>
        </w:rPr>
      </w:pPr>
      <w:r>
        <w:rPr>
          <w:rFonts w:ascii="Times New Roman" w:hAnsi="Times New Roman" w:cs="Times New Roman"/>
          <w:sz w:val="24"/>
          <w:szCs w:val="24"/>
          <w:lang w:val="sr-Latn-BA"/>
        </w:rPr>
        <w:t>Otkup „in speci</w:t>
      </w:r>
      <w:r w:rsidR="00F8098D" w:rsidRPr="00E2358F">
        <w:rPr>
          <w:rFonts w:ascii="Times New Roman" w:hAnsi="Times New Roman" w:cs="Times New Roman"/>
          <w:sz w:val="24"/>
          <w:szCs w:val="24"/>
          <w:lang w:val="sr-Latn-BA"/>
        </w:rPr>
        <w:t>e“ je dozvoljen samo ako su ispunjeni sledeći uslovi:</w:t>
      </w:r>
      <w:r w:rsidR="00612F42" w:rsidRPr="00E2358F">
        <w:rPr>
          <w:rFonts w:ascii="Times New Roman" w:hAnsi="Times New Roman" w:cs="Times New Roman"/>
          <w:sz w:val="24"/>
          <w:szCs w:val="24"/>
          <w:lang w:val="sr-Latn-BA"/>
        </w:rPr>
        <w:t xml:space="preserve"> </w:t>
      </w:r>
    </w:p>
    <w:p w:rsidR="00F8098D" w:rsidRPr="00E2358F" w:rsidRDefault="002C7B6F"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da vlasnik udjela F</w:t>
      </w:r>
      <w:r w:rsidR="00F8098D" w:rsidRPr="00E2358F">
        <w:rPr>
          <w:rFonts w:ascii="Times New Roman" w:hAnsi="Times New Roman" w:cs="Times New Roman"/>
          <w:sz w:val="24"/>
          <w:szCs w:val="24"/>
          <w:lang w:val="sr-Latn-BA"/>
        </w:rPr>
        <w:t>onda pristaje na ovakav otkup,</w:t>
      </w:r>
    </w:p>
    <w:p w:rsidR="00F8098D" w:rsidRPr="00E2358F" w:rsidRDefault="00F8098D"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da razlika izmedju ukupne vrijednosti odgovarajućeg procenta svake vrste </w:t>
      </w:r>
      <w:r w:rsidR="002C7B6F" w:rsidRPr="00E2358F">
        <w:rPr>
          <w:rFonts w:ascii="Times New Roman" w:hAnsi="Times New Roman" w:cs="Times New Roman"/>
          <w:sz w:val="24"/>
          <w:szCs w:val="24"/>
          <w:lang w:val="sr-Latn-BA"/>
        </w:rPr>
        <w:t>imovine F</w:t>
      </w:r>
      <w:r w:rsidR="004271A0" w:rsidRPr="00E2358F">
        <w:rPr>
          <w:rFonts w:ascii="Times New Roman" w:hAnsi="Times New Roman" w:cs="Times New Roman"/>
          <w:sz w:val="24"/>
          <w:szCs w:val="24"/>
          <w:lang w:val="sr-Latn-BA"/>
        </w:rPr>
        <w:t>onda koja se prenosi odgovara ukupnoj vrijednosti udjela za slučaj njihove isplate u novcu i</w:t>
      </w:r>
    </w:p>
    <w:p w:rsidR="004271A0" w:rsidRPr="00E2358F" w:rsidRDefault="004271A0"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da prenos odgovarajuće</w:t>
      </w:r>
      <w:r w:rsidR="002C7B6F" w:rsidRPr="00E2358F">
        <w:rPr>
          <w:rFonts w:ascii="Times New Roman" w:hAnsi="Times New Roman" w:cs="Times New Roman"/>
          <w:sz w:val="24"/>
          <w:szCs w:val="24"/>
          <w:lang w:val="sr-Latn-BA"/>
        </w:rPr>
        <w:t>g procenta svake vrste imovine F</w:t>
      </w:r>
      <w:r w:rsidRPr="00E2358F">
        <w:rPr>
          <w:rFonts w:ascii="Times New Roman" w:hAnsi="Times New Roman" w:cs="Times New Roman"/>
          <w:sz w:val="24"/>
          <w:szCs w:val="24"/>
          <w:lang w:val="sr-Latn-BA"/>
        </w:rPr>
        <w:t>onda na podnosioca zahtjeva za ispl</w:t>
      </w:r>
      <w:r w:rsidR="002C7B6F" w:rsidRPr="00E2358F">
        <w:rPr>
          <w:rFonts w:ascii="Times New Roman" w:hAnsi="Times New Roman" w:cs="Times New Roman"/>
          <w:sz w:val="24"/>
          <w:szCs w:val="24"/>
          <w:lang w:val="sr-Latn-BA"/>
        </w:rPr>
        <w:t>atu kontroliše banka depozitar F</w:t>
      </w:r>
      <w:r w:rsidRPr="00E2358F">
        <w:rPr>
          <w:rFonts w:ascii="Times New Roman" w:hAnsi="Times New Roman" w:cs="Times New Roman"/>
          <w:sz w:val="24"/>
          <w:szCs w:val="24"/>
          <w:lang w:val="sr-Latn-BA"/>
        </w:rPr>
        <w:t>onda.</w:t>
      </w:r>
    </w:p>
    <w:p w:rsidR="0080496D" w:rsidRPr="00E2358F" w:rsidRDefault="004271A0"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Nije dozvoljen</w:t>
      </w:r>
      <w:r w:rsidR="003964DC">
        <w:rPr>
          <w:rFonts w:ascii="Times New Roman" w:hAnsi="Times New Roman" w:cs="Times New Roman"/>
          <w:sz w:val="24"/>
          <w:szCs w:val="24"/>
          <w:lang w:val="sr-Latn-BA"/>
        </w:rPr>
        <w:t xml:space="preserve"> otkup „in speci</w:t>
      </w:r>
      <w:r w:rsidR="009924B8" w:rsidRPr="00E2358F">
        <w:rPr>
          <w:rFonts w:ascii="Times New Roman" w:hAnsi="Times New Roman" w:cs="Times New Roman"/>
          <w:sz w:val="24"/>
          <w:szCs w:val="24"/>
          <w:lang w:val="sr-Latn-BA"/>
        </w:rPr>
        <w:t>e“ ako imovina F</w:t>
      </w:r>
      <w:r w:rsidRPr="00E2358F">
        <w:rPr>
          <w:rFonts w:ascii="Times New Roman" w:hAnsi="Times New Roman" w:cs="Times New Roman"/>
          <w:sz w:val="24"/>
          <w:szCs w:val="24"/>
          <w:lang w:val="sr-Latn-BA"/>
        </w:rPr>
        <w:t xml:space="preserve">onda koja bi se prenijela na vlasnika udjela imala vrijednost manju od 50,00 KM, u kom slučaju se vlasniku udjela isplata vrši u novcu. </w:t>
      </w:r>
    </w:p>
    <w:p w:rsidR="00C93210" w:rsidRPr="00E2358F" w:rsidRDefault="001928FB"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lastRenderedPageBreak/>
        <w:t>Društvo za upravljanje će k</w:t>
      </w:r>
      <w:r w:rsidR="009924B8" w:rsidRPr="00E2358F">
        <w:rPr>
          <w:rFonts w:ascii="Times New Roman" w:hAnsi="Times New Roman" w:cs="Times New Roman"/>
          <w:sz w:val="24"/>
          <w:szCs w:val="24"/>
          <w:lang w:val="sr-Latn-BA"/>
        </w:rPr>
        <w:t>upcu udjela F</w:t>
      </w:r>
      <w:r w:rsidRPr="00E2358F">
        <w:rPr>
          <w:rFonts w:ascii="Times New Roman" w:hAnsi="Times New Roman" w:cs="Times New Roman"/>
          <w:sz w:val="24"/>
          <w:szCs w:val="24"/>
          <w:lang w:val="sr-Latn-BA"/>
        </w:rPr>
        <w:t>onda dostaviti pot</w:t>
      </w:r>
      <w:r w:rsidR="009924B8" w:rsidRPr="00E2358F">
        <w:rPr>
          <w:rFonts w:ascii="Times New Roman" w:hAnsi="Times New Roman" w:cs="Times New Roman"/>
          <w:sz w:val="24"/>
          <w:szCs w:val="24"/>
          <w:lang w:val="sr-Latn-BA"/>
        </w:rPr>
        <w:t>vrdu o broju stečenih udjela u F</w:t>
      </w:r>
      <w:r w:rsidRPr="00E2358F">
        <w:rPr>
          <w:rFonts w:ascii="Times New Roman" w:hAnsi="Times New Roman" w:cs="Times New Roman"/>
          <w:sz w:val="24"/>
          <w:szCs w:val="24"/>
          <w:lang w:val="sr-Latn-BA"/>
        </w:rPr>
        <w:t>onda, u roku od pet radnih dana od dana sticanja udjela.</w:t>
      </w:r>
      <w:r w:rsidR="00C93210" w:rsidRPr="00E2358F">
        <w:rPr>
          <w:rFonts w:ascii="Times New Roman" w:hAnsi="Times New Roman" w:cs="Times New Roman"/>
          <w:sz w:val="24"/>
          <w:szCs w:val="24"/>
          <w:lang w:val="sr-Latn-BA"/>
        </w:rPr>
        <w:t xml:space="preserve"> </w:t>
      </w:r>
    </w:p>
    <w:p w:rsidR="005B33F8" w:rsidRPr="00E2358F" w:rsidRDefault="006A0357" w:rsidP="00F94F80">
      <w:pPr>
        <w:pStyle w:val="Heading2"/>
        <w:rPr>
          <w:lang w:val="sr-Latn-BA"/>
        </w:rPr>
      </w:pPr>
      <w:bookmarkStart w:id="33" w:name="_Toc493067456"/>
      <w:r w:rsidRPr="00E2358F">
        <w:rPr>
          <w:lang w:val="sr-Latn-BA"/>
        </w:rPr>
        <w:t xml:space="preserve">VII </w:t>
      </w:r>
      <w:r w:rsidR="006D28D0">
        <w:rPr>
          <w:lang w:val="sr-Latn-BA"/>
        </w:rPr>
        <w:t>NAZNAKA</w:t>
      </w:r>
      <w:r w:rsidR="000138B7" w:rsidRPr="00E2358F">
        <w:rPr>
          <w:lang w:val="sr-Latn-BA"/>
        </w:rPr>
        <w:t xml:space="preserve"> </w:t>
      </w:r>
      <w:r w:rsidRPr="00E2358F">
        <w:rPr>
          <w:lang w:val="sr-Latn-BA"/>
        </w:rPr>
        <w:t>DRŽAVA, JEDINICA LOKALNE UPRAVE ILI MEĐ</w:t>
      </w:r>
      <w:r w:rsidR="008577B4" w:rsidRPr="00E2358F">
        <w:rPr>
          <w:lang w:val="sr-Latn-BA"/>
        </w:rPr>
        <w:t>UNARODNIH ORGANIZACIJA U ČIJE HARTIJE OD VIRIJEDNOSTI I INSTRUMENTE TRŽIŠTA NOVCA SE MOŽE ULAGATI VIŠE OD 35 % IMOVINE FONDA</w:t>
      </w:r>
      <w:bookmarkEnd w:id="33"/>
    </w:p>
    <w:p w:rsidR="008A73C0" w:rsidRDefault="00742341" w:rsidP="00F05B48">
      <w:pPr>
        <w:pStyle w:val="ListParagraph"/>
        <w:ind w:left="0"/>
        <w:jc w:val="center"/>
        <w:rPr>
          <w:rFonts w:ascii="Times New Roman" w:hAnsi="Times New Roman" w:cs="Times New Roman"/>
          <w:sz w:val="24"/>
          <w:szCs w:val="24"/>
          <w:lang w:val="sr-Latn-BA"/>
        </w:rPr>
      </w:pPr>
      <w:r w:rsidRPr="00E2358F">
        <w:rPr>
          <w:rFonts w:ascii="Times New Roman" w:hAnsi="Times New Roman" w:cs="Times New Roman"/>
          <w:sz w:val="24"/>
          <w:szCs w:val="24"/>
          <w:lang w:val="sr-Latn-BA"/>
        </w:rPr>
        <w:t>Član 2</w:t>
      </w:r>
      <w:r w:rsidR="003B4A9E">
        <w:rPr>
          <w:rFonts w:ascii="Times New Roman" w:hAnsi="Times New Roman" w:cs="Times New Roman"/>
          <w:sz w:val="24"/>
          <w:szCs w:val="24"/>
          <w:lang w:val="sr-Latn-BA"/>
        </w:rPr>
        <w:t>6</w:t>
      </w:r>
      <w:r w:rsidR="008A73C0" w:rsidRPr="00E2358F">
        <w:rPr>
          <w:rFonts w:ascii="Times New Roman" w:hAnsi="Times New Roman" w:cs="Times New Roman"/>
          <w:sz w:val="24"/>
          <w:szCs w:val="24"/>
          <w:lang w:val="sr-Latn-BA"/>
        </w:rPr>
        <w:t>.</w:t>
      </w:r>
    </w:p>
    <w:p w:rsidR="00F05B48" w:rsidRDefault="00F05B48" w:rsidP="00F05B48">
      <w:pPr>
        <w:rPr>
          <w:rFonts w:ascii="Times New Roman" w:hAnsi="Times New Roman" w:cs="Times New Roman"/>
          <w:sz w:val="24"/>
          <w:szCs w:val="24"/>
          <w:lang w:val="sr-Latn-BA"/>
        </w:rPr>
      </w:pPr>
      <w:r w:rsidRPr="008C0EC9">
        <w:rPr>
          <w:rFonts w:ascii="Times New Roman" w:hAnsi="Times New Roman" w:cs="Times New Roman"/>
          <w:sz w:val="24"/>
          <w:szCs w:val="24"/>
          <w:lang w:val="sr-Latn-BA"/>
        </w:rPr>
        <w:t>Fond može više od 35% svoje imovine ulagat</w:t>
      </w:r>
      <w:r>
        <w:rPr>
          <w:rFonts w:ascii="Times New Roman" w:hAnsi="Times New Roman" w:cs="Times New Roman"/>
          <w:sz w:val="24"/>
          <w:szCs w:val="24"/>
          <w:lang w:val="sr-Latn-BA"/>
        </w:rPr>
        <w:t>i u:</w:t>
      </w:r>
    </w:p>
    <w:p w:rsidR="00F05B48" w:rsidRPr="000416CD" w:rsidRDefault="00F05B48" w:rsidP="007E38CE">
      <w:pPr>
        <w:pStyle w:val="ListParagraph"/>
        <w:spacing w:after="0" w:line="240" w:lineRule="auto"/>
        <w:rPr>
          <w:rFonts w:ascii="Times New Roman" w:hAnsi="Times New Roman" w:cs="Times New Roman"/>
          <w:sz w:val="24"/>
          <w:szCs w:val="24"/>
          <w:lang w:val="sr-Latn-BA"/>
        </w:rPr>
      </w:pPr>
    </w:p>
    <w:p w:rsidR="00F05B48" w:rsidRPr="00F87C45" w:rsidRDefault="00F05B48" w:rsidP="003B4A9E">
      <w:pPr>
        <w:pStyle w:val="ListParagraph"/>
        <w:numPr>
          <w:ilvl w:val="0"/>
          <w:numId w:val="12"/>
        </w:numPr>
        <w:jc w:val="both"/>
        <w:rPr>
          <w:rFonts w:ascii="Times New Roman" w:hAnsi="Times New Roman" w:cs="Times New Roman"/>
          <w:sz w:val="24"/>
          <w:szCs w:val="24"/>
          <w:lang w:val="sr-Latn-BA"/>
        </w:rPr>
      </w:pPr>
      <w:r w:rsidRPr="00F87C45">
        <w:rPr>
          <w:rFonts w:ascii="Times New Roman" w:hAnsi="Times New Roman" w:cs="Times New Roman"/>
          <w:sz w:val="24"/>
          <w:szCs w:val="24"/>
          <w:lang w:val="sr-Latn-BA"/>
        </w:rPr>
        <w:t xml:space="preserve">dužničke hartije od vrijednosti, koje izdaju ili za koje garantuju Republika Srpska i Federaciju BiH i </w:t>
      </w:r>
    </w:p>
    <w:p w:rsidR="00F05B48" w:rsidRPr="00012CC6" w:rsidRDefault="00F05B48" w:rsidP="003B4A9E">
      <w:pPr>
        <w:pStyle w:val="ListParagraph"/>
        <w:numPr>
          <w:ilvl w:val="0"/>
          <w:numId w:val="12"/>
        </w:numPr>
        <w:spacing w:after="0"/>
        <w:jc w:val="both"/>
        <w:rPr>
          <w:rFonts w:ascii="Times New Roman" w:hAnsi="Times New Roman" w:cs="Times New Roman"/>
          <w:sz w:val="24"/>
          <w:szCs w:val="24"/>
          <w:lang w:val="sr-Latn-BA"/>
        </w:rPr>
      </w:pPr>
      <w:r w:rsidRPr="00F87C45">
        <w:rPr>
          <w:rFonts w:ascii="Times New Roman" w:hAnsi="Times New Roman" w:cs="Times New Roman"/>
          <w:sz w:val="24"/>
          <w:szCs w:val="24"/>
          <w:lang w:val="sr-Latn-BA"/>
        </w:rPr>
        <w:t xml:space="preserve">dužničke hartije od vrijednosti, koje izdaje ili </w:t>
      </w:r>
      <w:r w:rsidR="00295429">
        <w:rPr>
          <w:rFonts w:ascii="Times New Roman" w:hAnsi="Times New Roman" w:cs="Times New Roman"/>
          <w:sz w:val="24"/>
          <w:szCs w:val="24"/>
          <w:lang w:val="sr-Latn-BA"/>
        </w:rPr>
        <w:t>za koje garantuje  jedinica lok</w:t>
      </w:r>
      <w:r w:rsidRPr="00F87C45">
        <w:rPr>
          <w:rFonts w:ascii="Times New Roman" w:hAnsi="Times New Roman" w:cs="Times New Roman"/>
          <w:sz w:val="24"/>
          <w:szCs w:val="24"/>
          <w:lang w:val="sr-Latn-BA"/>
        </w:rPr>
        <w:t>a</w:t>
      </w:r>
      <w:r w:rsidR="00295429">
        <w:rPr>
          <w:rFonts w:ascii="Times New Roman" w:hAnsi="Times New Roman" w:cs="Times New Roman"/>
          <w:sz w:val="24"/>
          <w:szCs w:val="24"/>
          <w:lang w:val="sr-Latn-BA"/>
        </w:rPr>
        <w:t xml:space="preserve">lne </w:t>
      </w:r>
      <w:r w:rsidRPr="00F87C45">
        <w:rPr>
          <w:rFonts w:ascii="Times New Roman" w:hAnsi="Times New Roman" w:cs="Times New Roman"/>
          <w:sz w:val="24"/>
          <w:szCs w:val="24"/>
          <w:lang w:val="sr-Latn-BA"/>
        </w:rPr>
        <w:t>uprave u Republici Srpskoj.</w:t>
      </w:r>
    </w:p>
    <w:p w:rsidR="00742341" w:rsidRPr="00E2358F" w:rsidRDefault="0074243E" w:rsidP="00742341">
      <w:pPr>
        <w:pStyle w:val="Heading2"/>
        <w:rPr>
          <w:lang w:val="sr-Latn-BA"/>
        </w:rPr>
      </w:pPr>
      <w:bookmarkStart w:id="34" w:name="_Toc493067457"/>
      <w:r w:rsidRPr="00E2358F">
        <w:rPr>
          <w:lang w:val="sr-Latn-BA"/>
        </w:rPr>
        <w:t>VIII</w:t>
      </w:r>
      <w:r w:rsidR="006A0357" w:rsidRPr="00E2358F">
        <w:rPr>
          <w:lang w:val="sr-Latn-BA"/>
        </w:rPr>
        <w:t xml:space="preserve"> </w:t>
      </w:r>
      <w:bookmarkStart w:id="35" w:name="_Toc489969878"/>
      <w:r w:rsidR="00742341" w:rsidRPr="00E2358F">
        <w:rPr>
          <w:lang w:val="sr-Latn-BA"/>
        </w:rPr>
        <w:t>NAČIN I VRIJEME OBRAČUNA VRIJEDNOSTI UDJELA FONDA I VRIJEDNOSTI NETO IMOVINE FONDA</w:t>
      </w:r>
      <w:bookmarkEnd w:id="34"/>
      <w:bookmarkEnd w:id="35"/>
    </w:p>
    <w:p w:rsidR="00742341" w:rsidRPr="00E2358F" w:rsidRDefault="003B4A9E" w:rsidP="00742341">
      <w:pPr>
        <w:jc w:val="center"/>
        <w:rPr>
          <w:rFonts w:ascii="Times New Roman" w:hAnsi="Times New Roman" w:cs="Times New Roman"/>
          <w:lang w:val="sr-Latn-BA"/>
        </w:rPr>
      </w:pPr>
      <w:r>
        <w:rPr>
          <w:rFonts w:ascii="Times New Roman" w:hAnsi="Times New Roman" w:cs="Times New Roman"/>
          <w:lang w:val="sr-Latn-BA"/>
        </w:rPr>
        <w:t>Član 27</w:t>
      </w:r>
      <w:r w:rsidR="00742341" w:rsidRPr="00E2358F">
        <w:rPr>
          <w:rFonts w:ascii="Times New Roman" w:hAnsi="Times New Roman" w:cs="Times New Roman"/>
          <w:lang w:val="sr-Latn-BA"/>
        </w:rPr>
        <w:t>.</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Vrijednost udjela Fonda na dan vrednovanja se utvrđuje dijeljenjem vrijednosti neto imovine Fonda ( izražene u konvertilnim markama ) sa ukupnim brojem udjela Fonda.        </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Cijene udjela Fonda utvrđuje Društvo za upravljanje, u skladu Zakonom i podzakonskim aktima. </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Cijena udjela Fonda se izračunava kao neto vrijednost imovine Fonda, podijeljena brojem izdatih udjela.   </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Broj izdatih udjela Fonda je jednak broju udjela u trenutku obračuna cijene, uzimajući u obzir prodaju i otkupe izvršene od trenutka zadnjeg obračuna cijene, do trenutka obračuna nove cijene.</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Utvrđivanje cijene udjela Fonda nadzire i potvđuje banka depozitar, koja je odgovorna za tačnost izračunavanja cijene udjela.</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Vrijednost  neto imovine Fonda utvrđuje Društvo za upravljanje u skladu sa Pravilnikom o utvrđivanju imovine investiciog fonda i obračunu neto imovine po udjelu ili akciji investicionog fonda.</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Kao dan vrednovanja imovine Fonda ( t-1 ) se uzima dan koji prethodi danu ( t ) tokom koga se obračunava neto vrijednost po udjelu Fonda, a ukupan broj udjela Fonda na dan vrednovanja se utvrđuje umanjenjem broja udjela od prethodnog dana vrednovanja, za broj udjela koje Fond povlači, za lica koja su na dan vrednovanja predala ispravan zahtjev za prodaju udjela Fonda, i tako prestali biti vlasnici udjela, i uvećanjem za broj udjela koje Fond izdaje za lica, čija su </w:t>
      </w:r>
      <w:r w:rsidRPr="00E2358F">
        <w:rPr>
          <w:rFonts w:ascii="Times New Roman" w:hAnsi="Times New Roman" w:cs="Times New Roman"/>
          <w:sz w:val="24"/>
          <w:szCs w:val="24"/>
          <w:lang w:val="sr-Latn-BA"/>
        </w:rPr>
        <w:lastRenderedPageBreak/>
        <w:t>sredstva na dan vrednovanja evidentirana na računu Fonda u svrhu kupovine udjela Fonda, i ako su podnijeli ispravan i potpun zahtjev za kupovinu udjela.</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Zahtjevi za prodaju udjela Fonda i uplate po zahtjevima za kupovinu udjela, koji u Društvo za upravljanje stignu u dane vikenda ili u dane praznika, će se obračunati po neto vrijednosti imovine po udjelu Fonda, od prvog sledećeg radnog dana.   </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utvrđuje vrijednost imovine i obaveza Fonda i cijene udjela Fonda, u skladu sa: Zakonom, međunarodnim računovodstvenim standardima i  aktima Fonda, kojima se reguliše način utvrđivanja vrijednosti imovine Fonda, i način obračuna neto vrijednosti imovine Fonda po udjelu.</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Vrijednost neto imovine Fonda i cijene udjela Fonda, po odbitku obaveza i troškova Fonda, se izračunavaju svakog radnog dana, za prethodni radni dana najkasnije do 14 h, a cijena udjela fonda se izračunava kao neto vrijednost imovine Fonda podijeljena sa brojem izdatih udjela.</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Broj izdatih udjela Fonda je jednak broju udjela u trenutku obračuna cijene, pri čemu se u obzir uzimaju prodaje i otkupi koji su izvršeni od trenutka zadnjeg obračuna cijena, do trenutka obračuna nove cijene.            </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Cijena udjela Fonda je nominovana u konvertiblinim markama, i ona se zaokružuje na četiri decimale.</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Društvo za upravljanje će na svojoj internet stranici objaviti cijene udjela Fonda, nakon svakog obračuna. </w:t>
      </w:r>
    </w:p>
    <w:p w:rsidR="00742341" w:rsidRPr="00E2358F" w:rsidRDefault="00742341" w:rsidP="0074234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Obračun vrijednosti imovine Fonda i cijene udjela Fonda nadzire i potvrđuje banka depozitar Fonda, koja je odgovorna za tačnost ovih obračuna.</w:t>
      </w:r>
    </w:p>
    <w:p w:rsidR="00DF0080" w:rsidRPr="00E2358F" w:rsidRDefault="004D6C8A" w:rsidP="00B101D6">
      <w:pPr>
        <w:pStyle w:val="Heading2"/>
        <w:rPr>
          <w:lang w:val="sr-Latn-BA"/>
        </w:rPr>
      </w:pPr>
      <w:bookmarkStart w:id="36" w:name="_Toc493067458"/>
      <w:r w:rsidRPr="00E2358F">
        <w:rPr>
          <w:lang w:val="sr-Latn-BA"/>
        </w:rPr>
        <w:t>I</w:t>
      </w:r>
      <w:r w:rsidR="006A0357" w:rsidRPr="00E2358F">
        <w:rPr>
          <w:lang w:val="sr-Latn-BA"/>
        </w:rPr>
        <w:t xml:space="preserve">X </w:t>
      </w:r>
      <w:r w:rsidR="00C36492" w:rsidRPr="00E2358F">
        <w:rPr>
          <w:lang w:val="sr-Latn-BA"/>
        </w:rPr>
        <w:t>V</w:t>
      </w:r>
      <w:r w:rsidR="0080085B" w:rsidRPr="00E2358F">
        <w:rPr>
          <w:lang w:val="sr-Latn-BA"/>
        </w:rPr>
        <w:t>RIJEME, METOD</w:t>
      </w:r>
      <w:r w:rsidR="00467EF9" w:rsidRPr="00E2358F">
        <w:rPr>
          <w:lang w:val="sr-Latn-BA"/>
        </w:rPr>
        <w:t>E</w:t>
      </w:r>
      <w:r w:rsidR="0080085B" w:rsidRPr="00E2358F">
        <w:rPr>
          <w:lang w:val="sr-Latn-BA"/>
        </w:rPr>
        <w:t xml:space="preserve"> I</w:t>
      </w:r>
      <w:r w:rsidR="002C6457" w:rsidRPr="00E2358F">
        <w:rPr>
          <w:lang w:val="sr-Latn-BA"/>
        </w:rPr>
        <w:t xml:space="preserve"> UČESTALOST OBRAČUNAVANJA CIJENA</w:t>
      </w:r>
      <w:r w:rsidR="0080085B" w:rsidRPr="00E2358F">
        <w:rPr>
          <w:lang w:val="sr-Latn-BA"/>
        </w:rPr>
        <w:t xml:space="preserve"> ZA PRODAJU NOVIH UDJELA ILI OTKUP POSTOJEĆIH, </w:t>
      </w:r>
      <w:r w:rsidR="002C6457" w:rsidRPr="00E2358F">
        <w:rPr>
          <w:lang w:val="sr-Latn-BA"/>
        </w:rPr>
        <w:t xml:space="preserve">TE </w:t>
      </w:r>
      <w:r w:rsidR="0080085B" w:rsidRPr="00E2358F">
        <w:rPr>
          <w:lang w:val="sr-Latn-BA"/>
        </w:rPr>
        <w:t>NAČIN OBJAVLJIVANJA TIH CIJENA, OKOLNOSTI U KOJIMA MOŽE DOĆI DO OBUSTAVE EMISIJE ILI OTKUPA, OPIS IZNOSA I UČESTALOSTI PLAĆANJA DOZVOLJENIH NAKNADA I TROŠKOVA EMISIJE I OTKUPA UDJELA</w:t>
      </w:r>
      <w:bookmarkEnd w:id="36"/>
      <w:r w:rsidR="0080085B" w:rsidRPr="00E2358F">
        <w:rPr>
          <w:lang w:val="sr-Latn-BA"/>
        </w:rPr>
        <w:t xml:space="preserve"> </w:t>
      </w:r>
      <w:r w:rsidR="00A013D1" w:rsidRPr="00E2358F">
        <w:rPr>
          <w:lang w:val="sr-Latn-BA"/>
        </w:rPr>
        <w:t xml:space="preserve"> </w:t>
      </w:r>
    </w:p>
    <w:p w:rsidR="008A73C0" w:rsidRPr="00E2358F" w:rsidRDefault="003B4A9E" w:rsidP="00B41030">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28</w:t>
      </w:r>
      <w:r w:rsidR="008A73C0" w:rsidRPr="00E2358F">
        <w:rPr>
          <w:rFonts w:ascii="Times New Roman" w:hAnsi="Times New Roman" w:cs="Times New Roman"/>
          <w:sz w:val="24"/>
          <w:szCs w:val="24"/>
          <w:lang w:val="sr-Latn-BA"/>
        </w:rPr>
        <w:t>.</w:t>
      </w:r>
    </w:p>
    <w:p w:rsidR="004D6C8A" w:rsidRPr="00E2358F" w:rsidRDefault="007F0BA2"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Cijena udjela u F</w:t>
      </w:r>
      <w:r w:rsidR="004D6C8A" w:rsidRPr="00E2358F">
        <w:rPr>
          <w:rFonts w:ascii="Times New Roman" w:hAnsi="Times New Roman" w:cs="Times New Roman"/>
          <w:sz w:val="24"/>
          <w:szCs w:val="24"/>
          <w:lang w:val="sr-Latn-BA"/>
        </w:rPr>
        <w:t>ondu se obračunava svakoga radnog dana.</w:t>
      </w:r>
    </w:p>
    <w:p w:rsidR="004D6C8A" w:rsidRPr="00E2358F" w:rsidRDefault="00610B58"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Cijenu udjela u F</w:t>
      </w:r>
      <w:r w:rsidR="004D6C8A" w:rsidRPr="00E2358F">
        <w:rPr>
          <w:rFonts w:ascii="Times New Roman" w:hAnsi="Times New Roman" w:cs="Times New Roman"/>
          <w:sz w:val="24"/>
          <w:szCs w:val="24"/>
          <w:lang w:val="sr-Latn-BA"/>
        </w:rPr>
        <w:t>ondu obračunava Društvo za upravljanje.</w:t>
      </w:r>
    </w:p>
    <w:p w:rsidR="004D6C8A" w:rsidRPr="00E2358F" w:rsidRDefault="00610B58"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Obračun cijene udjela u Fondu koju izvrši Dr</w:t>
      </w:r>
      <w:r w:rsidR="004D6C8A" w:rsidRPr="00E2358F">
        <w:rPr>
          <w:rFonts w:ascii="Times New Roman" w:hAnsi="Times New Roman" w:cs="Times New Roman"/>
          <w:sz w:val="24"/>
          <w:szCs w:val="24"/>
          <w:lang w:val="sr-Latn-BA"/>
        </w:rPr>
        <w:t>uštvo za upravljanje kontroliše i potvrđuje banka depozitar.</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lastRenderedPageBreak/>
        <w:t>Prij</w:t>
      </w:r>
      <w:r w:rsidR="00295429">
        <w:rPr>
          <w:rFonts w:ascii="Times New Roman" w:hAnsi="Times New Roman" w:cs="Times New Roman"/>
          <w:sz w:val="24"/>
          <w:szCs w:val="24"/>
          <w:lang w:val="sr-Latn-BA"/>
        </w:rPr>
        <w:t>e utvrđivanj</w:t>
      </w:r>
      <w:r w:rsidR="00610B58" w:rsidRPr="00E2358F">
        <w:rPr>
          <w:rFonts w:ascii="Times New Roman" w:hAnsi="Times New Roman" w:cs="Times New Roman"/>
          <w:sz w:val="24"/>
          <w:szCs w:val="24"/>
          <w:lang w:val="sr-Latn-BA"/>
        </w:rPr>
        <w:t>a cijene udjela u Fondu, D</w:t>
      </w:r>
      <w:r w:rsidRPr="00E2358F">
        <w:rPr>
          <w:rFonts w:ascii="Times New Roman" w:hAnsi="Times New Roman" w:cs="Times New Roman"/>
          <w:sz w:val="24"/>
          <w:szCs w:val="24"/>
          <w:lang w:val="sr-Latn-BA"/>
        </w:rPr>
        <w:t>ruštvo za upravljanje će utvrditi vrijednost njegove im</w:t>
      </w:r>
      <w:r w:rsidR="00610B58" w:rsidRPr="00E2358F">
        <w:rPr>
          <w:rFonts w:ascii="Times New Roman" w:hAnsi="Times New Roman" w:cs="Times New Roman"/>
          <w:sz w:val="24"/>
          <w:szCs w:val="24"/>
          <w:lang w:val="sr-Latn-BA"/>
        </w:rPr>
        <w:t>ovine i svih obaveza i naknada F</w:t>
      </w:r>
      <w:r w:rsidRPr="00E2358F">
        <w:rPr>
          <w:rFonts w:ascii="Times New Roman" w:hAnsi="Times New Roman" w:cs="Times New Roman"/>
          <w:sz w:val="24"/>
          <w:szCs w:val="24"/>
          <w:lang w:val="sr-Latn-BA"/>
        </w:rPr>
        <w:t>onda.</w:t>
      </w:r>
    </w:p>
    <w:p w:rsidR="004D6C8A" w:rsidRPr="00E2358F" w:rsidRDefault="00610B58"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Vrijednost udjela F</w:t>
      </w:r>
      <w:r w:rsidR="004D6C8A" w:rsidRPr="00E2358F">
        <w:rPr>
          <w:rFonts w:ascii="Times New Roman" w:hAnsi="Times New Roman" w:cs="Times New Roman"/>
          <w:sz w:val="24"/>
          <w:szCs w:val="24"/>
          <w:lang w:val="sr-Latn-BA"/>
        </w:rPr>
        <w:t>onda na dan vrednovanja se utvrđuje dijelj</w:t>
      </w:r>
      <w:r w:rsidRPr="00E2358F">
        <w:rPr>
          <w:rFonts w:ascii="Times New Roman" w:hAnsi="Times New Roman" w:cs="Times New Roman"/>
          <w:sz w:val="24"/>
          <w:szCs w:val="24"/>
          <w:lang w:val="sr-Latn-BA"/>
        </w:rPr>
        <w:t>enjem vrijednosti neto imovine F</w:t>
      </w:r>
      <w:r w:rsidR="004D6C8A" w:rsidRPr="00E2358F">
        <w:rPr>
          <w:rFonts w:ascii="Times New Roman" w:hAnsi="Times New Roman" w:cs="Times New Roman"/>
          <w:sz w:val="24"/>
          <w:szCs w:val="24"/>
          <w:lang w:val="sr-Latn-BA"/>
        </w:rPr>
        <w:t xml:space="preserve">onda izražene u konvertibilnim markama sa ukupnim brojem udjela. </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Obračunavanje cijene za prodaju novih udjela il</w:t>
      </w:r>
      <w:r w:rsidR="00610B58" w:rsidRPr="00E2358F">
        <w:rPr>
          <w:rFonts w:ascii="Times New Roman" w:hAnsi="Times New Roman" w:cs="Times New Roman"/>
          <w:sz w:val="24"/>
          <w:szCs w:val="24"/>
          <w:lang w:val="sr-Latn-BA"/>
        </w:rPr>
        <w:t>i za otkup postojećih udjela u F</w:t>
      </w:r>
      <w:r w:rsidRPr="00E2358F">
        <w:rPr>
          <w:rFonts w:ascii="Times New Roman" w:hAnsi="Times New Roman" w:cs="Times New Roman"/>
          <w:sz w:val="24"/>
          <w:szCs w:val="24"/>
          <w:lang w:val="sr-Latn-BA"/>
        </w:rPr>
        <w:t>ondu se vrši  svakoga radnog dana.</w:t>
      </w:r>
    </w:p>
    <w:p w:rsidR="004D6C8A" w:rsidRPr="00E2358F" w:rsidRDefault="00610B58"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Cijene udjela u F</w:t>
      </w:r>
      <w:r w:rsidR="004D6C8A" w:rsidRPr="00E2358F">
        <w:rPr>
          <w:rFonts w:ascii="Times New Roman" w:hAnsi="Times New Roman" w:cs="Times New Roman"/>
          <w:sz w:val="24"/>
          <w:szCs w:val="24"/>
          <w:lang w:val="sr-Latn-BA"/>
        </w:rPr>
        <w:t>ondu se o</w:t>
      </w:r>
      <w:r w:rsidR="002C7B6F" w:rsidRPr="00E2358F">
        <w:rPr>
          <w:rFonts w:ascii="Times New Roman" w:hAnsi="Times New Roman" w:cs="Times New Roman"/>
          <w:sz w:val="24"/>
          <w:szCs w:val="24"/>
          <w:lang w:val="sr-Latn-BA"/>
        </w:rPr>
        <w:t>bjavljuju na internet stranici D</w:t>
      </w:r>
      <w:r w:rsidR="004D6C8A" w:rsidRPr="00E2358F">
        <w:rPr>
          <w:rFonts w:ascii="Times New Roman" w:hAnsi="Times New Roman" w:cs="Times New Roman"/>
          <w:sz w:val="24"/>
          <w:szCs w:val="24"/>
          <w:lang w:val="sr-Latn-BA"/>
        </w:rPr>
        <w:t>ruštva za upravljanje svakoga radnog dana.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će sledećeg dana od</w:t>
      </w:r>
      <w:r w:rsidR="00610B58" w:rsidRPr="00E2358F">
        <w:rPr>
          <w:rFonts w:ascii="Times New Roman" w:hAnsi="Times New Roman" w:cs="Times New Roman"/>
          <w:sz w:val="24"/>
          <w:szCs w:val="24"/>
          <w:lang w:val="sr-Latn-BA"/>
        </w:rPr>
        <w:t xml:space="preserve"> dana obračuna cijene udjela u F</w:t>
      </w:r>
      <w:r w:rsidRPr="00E2358F">
        <w:rPr>
          <w:rFonts w:ascii="Times New Roman" w:hAnsi="Times New Roman" w:cs="Times New Roman"/>
          <w:sz w:val="24"/>
          <w:szCs w:val="24"/>
          <w:lang w:val="sr-Latn-BA"/>
        </w:rPr>
        <w:t>ondu obavijestiti Komisiju o cijeni udjela na dan obračuna.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Do obustave emisije, ili otkupa udjela može doći u slučaju da nastupe izuzetne okolnosti u kojima nije moguće utvrditi tač</w:t>
      </w:r>
      <w:r w:rsidR="00610B58" w:rsidRPr="00E2358F">
        <w:rPr>
          <w:rFonts w:ascii="Times New Roman" w:hAnsi="Times New Roman" w:cs="Times New Roman"/>
          <w:sz w:val="24"/>
          <w:szCs w:val="24"/>
          <w:lang w:val="sr-Latn-BA"/>
        </w:rPr>
        <w:t>nu cijenu imovine iz portfelja F</w:t>
      </w:r>
      <w:r w:rsidRPr="00E2358F">
        <w:rPr>
          <w:rFonts w:ascii="Times New Roman" w:hAnsi="Times New Roman" w:cs="Times New Roman"/>
          <w:sz w:val="24"/>
          <w:szCs w:val="24"/>
          <w:lang w:val="sr-Latn-BA"/>
        </w:rPr>
        <w:t>onda.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Odluku o obustavi emisije,</w:t>
      </w:r>
      <w:r w:rsidR="00610B58" w:rsidRPr="00E2358F">
        <w:rPr>
          <w:rFonts w:ascii="Times New Roman" w:hAnsi="Times New Roman" w:cs="Times New Roman"/>
          <w:sz w:val="24"/>
          <w:szCs w:val="24"/>
          <w:lang w:val="sr-Latn-BA"/>
        </w:rPr>
        <w:t xml:space="preserve"> ili otkupa udjela F</w:t>
      </w:r>
      <w:r w:rsidR="002C7B6F" w:rsidRPr="00E2358F">
        <w:rPr>
          <w:rFonts w:ascii="Times New Roman" w:hAnsi="Times New Roman" w:cs="Times New Roman"/>
          <w:sz w:val="24"/>
          <w:szCs w:val="24"/>
          <w:lang w:val="sr-Latn-BA"/>
        </w:rPr>
        <w:t>onda zajednički donose D</w:t>
      </w:r>
      <w:r w:rsidRPr="00E2358F">
        <w:rPr>
          <w:rFonts w:ascii="Times New Roman" w:hAnsi="Times New Roman" w:cs="Times New Roman"/>
          <w:sz w:val="24"/>
          <w:szCs w:val="24"/>
          <w:lang w:val="sr-Latn-BA"/>
        </w:rPr>
        <w:t>ruštvo za upravljanje i banka depozitar</w:t>
      </w:r>
      <w:r w:rsidR="00610B58" w:rsidRPr="00E2358F">
        <w:rPr>
          <w:rFonts w:ascii="Times New Roman" w:hAnsi="Times New Roman" w:cs="Times New Roman"/>
          <w:sz w:val="24"/>
          <w:szCs w:val="24"/>
          <w:lang w:val="sr-Latn-BA"/>
        </w:rPr>
        <w:t xml:space="preserve"> F</w:t>
      </w:r>
      <w:r w:rsidRPr="00E2358F">
        <w:rPr>
          <w:rFonts w:ascii="Times New Roman" w:hAnsi="Times New Roman" w:cs="Times New Roman"/>
          <w:sz w:val="24"/>
          <w:szCs w:val="24"/>
          <w:lang w:val="sr-Latn-BA"/>
        </w:rPr>
        <w:t>onda, kako bi se zaštitili interesi vlasnika udjela, ili potencijalnih vlasnika udje</w:t>
      </w:r>
      <w:r w:rsidR="002C7B6F" w:rsidRPr="00E2358F">
        <w:rPr>
          <w:rFonts w:ascii="Times New Roman" w:hAnsi="Times New Roman" w:cs="Times New Roman"/>
          <w:sz w:val="24"/>
          <w:szCs w:val="24"/>
          <w:lang w:val="sr-Latn-BA"/>
        </w:rPr>
        <w:t>la F</w:t>
      </w:r>
      <w:r w:rsidRPr="00E2358F">
        <w:rPr>
          <w:rFonts w:ascii="Times New Roman" w:hAnsi="Times New Roman" w:cs="Times New Roman"/>
          <w:sz w:val="24"/>
          <w:szCs w:val="24"/>
          <w:lang w:val="sr-Latn-BA"/>
        </w:rPr>
        <w:t>onda.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Društvo za upravljanje će obustavu emisije, ili otkupa </w:t>
      </w:r>
      <w:r w:rsidR="00610B58" w:rsidRPr="00E2358F">
        <w:rPr>
          <w:rFonts w:ascii="Times New Roman" w:hAnsi="Times New Roman" w:cs="Times New Roman"/>
          <w:sz w:val="24"/>
          <w:szCs w:val="24"/>
          <w:lang w:val="sr-Latn-BA"/>
        </w:rPr>
        <w:t>udjela F</w:t>
      </w:r>
      <w:r w:rsidRPr="00E2358F">
        <w:rPr>
          <w:rFonts w:ascii="Times New Roman" w:hAnsi="Times New Roman" w:cs="Times New Roman"/>
          <w:sz w:val="24"/>
          <w:szCs w:val="24"/>
          <w:lang w:val="sr-Latn-BA"/>
        </w:rPr>
        <w:t>onda bez odlaganja prijaviti Komisiji, a obavještenje o obustavi emisije ili otkupa</w:t>
      </w:r>
      <w:r w:rsidR="00610B58" w:rsidRPr="00E2358F">
        <w:rPr>
          <w:rFonts w:ascii="Times New Roman" w:hAnsi="Times New Roman" w:cs="Times New Roman"/>
          <w:sz w:val="24"/>
          <w:szCs w:val="24"/>
          <w:lang w:val="sr-Latn-BA"/>
        </w:rPr>
        <w:t xml:space="preserve"> udjela F</w:t>
      </w:r>
      <w:r w:rsidRPr="00E2358F">
        <w:rPr>
          <w:rFonts w:ascii="Times New Roman" w:hAnsi="Times New Roman" w:cs="Times New Roman"/>
          <w:sz w:val="24"/>
          <w:szCs w:val="24"/>
          <w:lang w:val="sr-Latn-BA"/>
        </w:rPr>
        <w:t>onda, će na dan donošenja biti objavljeno: na jedinstvenom portalu tržišta kapitala Republike Srpske, n</w:t>
      </w:r>
      <w:r w:rsidR="007F0BA2" w:rsidRPr="00E2358F">
        <w:rPr>
          <w:rFonts w:ascii="Times New Roman" w:hAnsi="Times New Roman" w:cs="Times New Roman"/>
          <w:sz w:val="24"/>
          <w:szCs w:val="24"/>
          <w:lang w:val="sr-Latn-BA"/>
        </w:rPr>
        <w:t>a internet stranici D</w:t>
      </w:r>
      <w:r w:rsidRPr="00E2358F">
        <w:rPr>
          <w:rFonts w:ascii="Times New Roman" w:hAnsi="Times New Roman" w:cs="Times New Roman"/>
          <w:sz w:val="24"/>
          <w:szCs w:val="24"/>
          <w:lang w:val="sr-Latn-BA"/>
        </w:rPr>
        <w:t>ruštva i u jednom dnevnom listu, koji izlazi na području cijele Republike Srpske.</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Obavještenje o obustavi emisije, ili otkupa </w:t>
      </w:r>
      <w:r w:rsidR="005D6D30" w:rsidRPr="00E2358F">
        <w:rPr>
          <w:rFonts w:ascii="Times New Roman" w:hAnsi="Times New Roman" w:cs="Times New Roman"/>
          <w:sz w:val="24"/>
          <w:szCs w:val="24"/>
          <w:lang w:val="sr-Latn-BA"/>
        </w:rPr>
        <w:t>udjela F</w:t>
      </w:r>
      <w:r w:rsidRPr="00E2358F">
        <w:rPr>
          <w:rFonts w:ascii="Times New Roman" w:hAnsi="Times New Roman" w:cs="Times New Roman"/>
          <w:sz w:val="24"/>
          <w:szCs w:val="24"/>
          <w:lang w:val="sr-Latn-BA"/>
        </w:rPr>
        <w:t>onda će sadržavati i informaciju investitorima, koji za vrijeme obustave emisije ili otkupa udjel</w:t>
      </w:r>
      <w:r w:rsidR="00610B58" w:rsidRPr="00E2358F">
        <w:rPr>
          <w:rFonts w:ascii="Times New Roman" w:hAnsi="Times New Roman" w:cs="Times New Roman"/>
          <w:sz w:val="24"/>
          <w:szCs w:val="24"/>
          <w:lang w:val="sr-Latn-BA"/>
        </w:rPr>
        <w:t>a D</w:t>
      </w:r>
      <w:r w:rsidRPr="00E2358F">
        <w:rPr>
          <w:rFonts w:ascii="Times New Roman" w:hAnsi="Times New Roman" w:cs="Times New Roman"/>
          <w:sz w:val="24"/>
          <w:szCs w:val="24"/>
          <w:lang w:val="sr-Latn-BA"/>
        </w:rPr>
        <w:t>ruštvu za upravljanje ili banci depozitaru podnesu zahtjev za kupovi</w:t>
      </w:r>
      <w:r w:rsidR="00610B58" w:rsidRPr="00E2358F">
        <w:rPr>
          <w:rFonts w:ascii="Times New Roman" w:hAnsi="Times New Roman" w:cs="Times New Roman"/>
          <w:sz w:val="24"/>
          <w:szCs w:val="24"/>
          <w:lang w:val="sr-Latn-BA"/>
        </w:rPr>
        <w:t>nu ili zahtjev za otkup udjela F</w:t>
      </w:r>
      <w:r w:rsidRPr="00E2358F">
        <w:rPr>
          <w:rFonts w:ascii="Times New Roman" w:hAnsi="Times New Roman" w:cs="Times New Roman"/>
          <w:sz w:val="24"/>
          <w:szCs w:val="24"/>
          <w:lang w:val="sr-Latn-BA"/>
        </w:rPr>
        <w:t>onda, da njihovi nalozi neće biti izvršeni u propisanim rokovima, da mogu povući svoje zahtjeve dok traje obustava, ili da se zahtjevi mogu izvršiti, po cijeni na prvi dan nakon prestanka obustave emisije ili otkupa.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će za vrijeme trajanja obus</w:t>
      </w:r>
      <w:r w:rsidR="00610B58" w:rsidRPr="00E2358F">
        <w:rPr>
          <w:rFonts w:ascii="Times New Roman" w:hAnsi="Times New Roman" w:cs="Times New Roman"/>
          <w:sz w:val="24"/>
          <w:szCs w:val="24"/>
          <w:lang w:val="sr-Latn-BA"/>
        </w:rPr>
        <w:t>tave emisije ili otkupa udjela F</w:t>
      </w:r>
      <w:r w:rsidRPr="00E2358F">
        <w:rPr>
          <w:rFonts w:ascii="Times New Roman" w:hAnsi="Times New Roman" w:cs="Times New Roman"/>
          <w:sz w:val="24"/>
          <w:szCs w:val="24"/>
          <w:lang w:val="sr-Latn-BA"/>
        </w:rPr>
        <w:t>onda primati naloge za otkup ili prodaju udjela, i ovi nalozi će se izvršiti u trenutku kada bude obračunata sledeća otkupna ili prodajna cijena udjela.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Društvo za upravljanje će za vrijeme trajanja obustave emisije, ili otkupa udjela </w:t>
      </w:r>
      <w:r w:rsidR="00610B58" w:rsidRPr="00E2358F">
        <w:rPr>
          <w:rFonts w:ascii="Times New Roman" w:hAnsi="Times New Roman" w:cs="Times New Roman"/>
          <w:sz w:val="24"/>
          <w:szCs w:val="24"/>
          <w:lang w:val="sr-Latn-BA"/>
        </w:rPr>
        <w:t>F</w:t>
      </w:r>
      <w:r w:rsidRPr="00E2358F">
        <w:rPr>
          <w:rFonts w:ascii="Times New Roman" w:hAnsi="Times New Roman" w:cs="Times New Roman"/>
          <w:sz w:val="24"/>
          <w:szCs w:val="24"/>
          <w:lang w:val="sr-Latn-BA"/>
        </w:rPr>
        <w:t xml:space="preserve">onda zahtjeve primati i evidentirati prema redosledu prijema, tako da ni jedan kupac ili vlasnik udjela </w:t>
      </w:r>
      <w:r w:rsidR="007F0BA2" w:rsidRPr="00E2358F">
        <w:rPr>
          <w:rFonts w:ascii="Times New Roman" w:hAnsi="Times New Roman" w:cs="Times New Roman"/>
          <w:sz w:val="24"/>
          <w:szCs w:val="24"/>
          <w:lang w:val="sr-Latn-BA"/>
        </w:rPr>
        <w:t>F</w:t>
      </w:r>
      <w:r w:rsidR="005D6D30" w:rsidRPr="00E2358F">
        <w:rPr>
          <w:rFonts w:ascii="Times New Roman" w:hAnsi="Times New Roman" w:cs="Times New Roman"/>
          <w:sz w:val="24"/>
          <w:szCs w:val="24"/>
          <w:lang w:val="sr-Latn-BA"/>
        </w:rPr>
        <w:t>onda ne dođ</w:t>
      </w:r>
      <w:r w:rsidRPr="00E2358F">
        <w:rPr>
          <w:rFonts w:ascii="Times New Roman" w:hAnsi="Times New Roman" w:cs="Times New Roman"/>
          <w:sz w:val="24"/>
          <w:szCs w:val="24"/>
          <w:lang w:val="sr-Latn-BA"/>
        </w:rPr>
        <w:t>e u povlašćen položaj u odnosu na druge.</w:t>
      </w:r>
    </w:p>
    <w:p w:rsidR="004D6C8A" w:rsidRPr="00E2358F" w:rsidRDefault="00610B58"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Prava vlasnika udjela F</w:t>
      </w:r>
      <w:r w:rsidR="004D6C8A" w:rsidRPr="00E2358F">
        <w:rPr>
          <w:rFonts w:ascii="Times New Roman" w:hAnsi="Times New Roman" w:cs="Times New Roman"/>
          <w:sz w:val="24"/>
          <w:szCs w:val="24"/>
          <w:lang w:val="sr-Latn-BA"/>
        </w:rPr>
        <w:t>ond</w:t>
      </w:r>
      <w:r w:rsidRPr="00E2358F">
        <w:rPr>
          <w:rFonts w:ascii="Times New Roman" w:hAnsi="Times New Roman" w:cs="Times New Roman"/>
          <w:sz w:val="24"/>
          <w:szCs w:val="24"/>
          <w:lang w:val="sr-Latn-BA"/>
        </w:rPr>
        <w:t>a i prava i tereti na udjelima F</w:t>
      </w:r>
      <w:r w:rsidR="004D6C8A" w:rsidRPr="00E2358F">
        <w:rPr>
          <w:rFonts w:ascii="Times New Roman" w:hAnsi="Times New Roman" w:cs="Times New Roman"/>
          <w:sz w:val="24"/>
          <w:szCs w:val="24"/>
          <w:lang w:val="sr-Latn-BA"/>
        </w:rPr>
        <w:t>onda, za vrijeme obustave emisije ili otkupa udjela će mirovati, a odluku o prestanku obustave donose:</w:t>
      </w:r>
      <w:r w:rsidR="005D6D30" w:rsidRPr="00E2358F">
        <w:rPr>
          <w:rFonts w:ascii="Times New Roman" w:hAnsi="Times New Roman" w:cs="Times New Roman"/>
          <w:sz w:val="24"/>
          <w:szCs w:val="24"/>
          <w:lang w:val="sr-Latn-BA"/>
        </w:rPr>
        <w:t xml:space="preserve"> D</w:t>
      </w:r>
      <w:r w:rsidR="004D6C8A" w:rsidRPr="00E2358F">
        <w:rPr>
          <w:rFonts w:ascii="Times New Roman" w:hAnsi="Times New Roman" w:cs="Times New Roman"/>
          <w:sz w:val="24"/>
          <w:szCs w:val="24"/>
          <w:lang w:val="sr-Latn-BA"/>
        </w:rPr>
        <w:t>ruštvo za upravljanje i banka depozitar</w:t>
      </w:r>
      <w:r w:rsidR="005D6D30" w:rsidRPr="00E2358F">
        <w:rPr>
          <w:rFonts w:ascii="Times New Roman" w:hAnsi="Times New Roman" w:cs="Times New Roman"/>
          <w:sz w:val="24"/>
          <w:szCs w:val="24"/>
          <w:lang w:val="sr-Latn-BA"/>
        </w:rPr>
        <w:t xml:space="preserve"> Fo</w:t>
      </w:r>
      <w:r w:rsidR="004D6C8A" w:rsidRPr="00E2358F">
        <w:rPr>
          <w:rFonts w:ascii="Times New Roman" w:hAnsi="Times New Roman" w:cs="Times New Roman"/>
          <w:sz w:val="24"/>
          <w:szCs w:val="24"/>
          <w:lang w:val="sr-Latn-BA"/>
        </w:rPr>
        <w:t>nda, nakon što zajednički procijene da su prestali razlozi za obustavu emisije ili otkupa, i da se može odrediti tač</w:t>
      </w:r>
      <w:r w:rsidR="007F0BA2" w:rsidRPr="00E2358F">
        <w:rPr>
          <w:rFonts w:ascii="Times New Roman" w:hAnsi="Times New Roman" w:cs="Times New Roman"/>
          <w:sz w:val="24"/>
          <w:szCs w:val="24"/>
          <w:lang w:val="sr-Latn-BA"/>
        </w:rPr>
        <w:t>na cijena imovine iz portfelja F</w:t>
      </w:r>
      <w:r w:rsidR="004D6C8A" w:rsidRPr="00E2358F">
        <w:rPr>
          <w:rFonts w:ascii="Times New Roman" w:hAnsi="Times New Roman" w:cs="Times New Roman"/>
          <w:sz w:val="24"/>
          <w:szCs w:val="24"/>
          <w:lang w:val="sr-Latn-BA"/>
        </w:rPr>
        <w:t>onda.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lastRenderedPageBreak/>
        <w:t xml:space="preserve">Obustava emisije ili otkupa udjela </w:t>
      </w:r>
      <w:r w:rsidR="00610B58" w:rsidRPr="00E2358F">
        <w:rPr>
          <w:rFonts w:ascii="Times New Roman" w:hAnsi="Times New Roman" w:cs="Times New Roman"/>
          <w:sz w:val="24"/>
          <w:szCs w:val="24"/>
          <w:lang w:val="sr-Latn-BA"/>
        </w:rPr>
        <w:t>F</w:t>
      </w:r>
      <w:r w:rsidRPr="00E2358F">
        <w:rPr>
          <w:rFonts w:ascii="Times New Roman" w:hAnsi="Times New Roman" w:cs="Times New Roman"/>
          <w:sz w:val="24"/>
          <w:szCs w:val="24"/>
          <w:lang w:val="sr-Latn-BA"/>
        </w:rPr>
        <w:t>onda može trajati najduže trides</w:t>
      </w:r>
      <w:r w:rsidR="005D6D30" w:rsidRPr="00E2358F">
        <w:rPr>
          <w:rFonts w:ascii="Times New Roman" w:hAnsi="Times New Roman" w:cs="Times New Roman"/>
          <w:sz w:val="24"/>
          <w:szCs w:val="24"/>
          <w:lang w:val="sr-Latn-BA"/>
        </w:rPr>
        <w:t>e</w:t>
      </w:r>
      <w:r w:rsidRPr="00E2358F">
        <w:rPr>
          <w:rFonts w:ascii="Times New Roman" w:hAnsi="Times New Roman" w:cs="Times New Roman"/>
          <w:sz w:val="24"/>
          <w:szCs w:val="24"/>
          <w:lang w:val="sr-Latn-BA"/>
        </w:rPr>
        <w:t>t dana, a saglasnost da se ovaj rok produži može dati samo Komisija.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će zahtjeve za emisiju ili otkup udjela</w:t>
      </w:r>
      <w:r w:rsidR="00610B58" w:rsidRPr="00E2358F">
        <w:rPr>
          <w:rFonts w:ascii="Times New Roman" w:hAnsi="Times New Roman" w:cs="Times New Roman"/>
          <w:sz w:val="24"/>
          <w:szCs w:val="24"/>
          <w:lang w:val="sr-Latn-BA"/>
        </w:rPr>
        <w:t xml:space="preserve"> F</w:t>
      </w:r>
      <w:r w:rsidRPr="00E2358F">
        <w:rPr>
          <w:rFonts w:ascii="Times New Roman" w:hAnsi="Times New Roman" w:cs="Times New Roman"/>
          <w:sz w:val="24"/>
          <w:szCs w:val="24"/>
          <w:lang w:val="sr-Latn-BA"/>
        </w:rPr>
        <w:t>onda, koji budu primljeni za vrijeme obustave emisije ili otkupa udj</w:t>
      </w:r>
      <w:r w:rsidR="00610B58" w:rsidRPr="00E2358F">
        <w:rPr>
          <w:rFonts w:ascii="Times New Roman" w:hAnsi="Times New Roman" w:cs="Times New Roman"/>
          <w:sz w:val="24"/>
          <w:szCs w:val="24"/>
          <w:lang w:val="sr-Latn-BA"/>
        </w:rPr>
        <w:t>ela, izvršiti po cijeni udjela Fonda utvrđ</w:t>
      </w:r>
      <w:r w:rsidRPr="00E2358F">
        <w:rPr>
          <w:rFonts w:ascii="Times New Roman" w:hAnsi="Times New Roman" w:cs="Times New Roman"/>
          <w:sz w:val="24"/>
          <w:szCs w:val="24"/>
          <w:lang w:val="sr-Latn-BA"/>
        </w:rPr>
        <w:t>enoj na dan prestanka obustave.</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će obavještenje o nastavku poslovanja objaviti: na jedinstvenom portalu tržišta kapitala Republike Srpske, na svojoj internet stranici i u jednom dnevnom listu, koji izlazi na području cijele Republike Srpske.</w:t>
      </w:r>
    </w:p>
    <w:p w:rsidR="004D6C8A" w:rsidRPr="00E2358F" w:rsidRDefault="00610B58"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 teret imovine F</w:t>
      </w:r>
      <w:r w:rsidR="004D6C8A" w:rsidRPr="00E2358F">
        <w:rPr>
          <w:rFonts w:ascii="Times New Roman" w:hAnsi="Times New Roman" w:cs="Times New Roman"/>
          <w:sz w:val="24"/>
          <w:szCs w:val="24"/>
          <w:lang w:val="sr-Latn-BA"/>
        </w:rPr>
        <w:t>onda se mogu isplaćivati naknade i troškovi koji su predviđeni: Zakonom,  Statutom Fonda i Prospektom Fonda.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Investitoru</w:t>
      </w:r>
      <w:r w:rsidR="00610B58" w:rsidRPr="00E2358F">
        <w:rPr>
          <w:rFonts w:ascii="Times New Roman" w:hAnsi="Times New Roman" w:cs="Times New Roman"/>
          <w:sz w:val="24"/>
          <w:szCs w:val="24"/>
          <w:lang w:val="sr-Latn-BA"/>
        </w:rPr>
        <w:t xml:space="preserve"> F</w:t>
      </w:r>
      <w:r w:rsidRPr="00E2358F">
        <w:rPr>
          <w:rFonts w:ascii="Times New Roman" w:hAnsi="Times New Roman" w:cs="Times New Roman"/>
          <w:sz w:val="24"/>
          <w:szCs w:val="24"/>
          <w:lang w:val="sr-Latn-BA"/>
        </w:rPr>
        <w:t xml:space="preserve">onda i samom </w:t>
      </w:r>
      <w:r w:rsidR="007F0BA2" w:rsidRPr="00E2358F">
        <w:rPr>
          <w:rFonts w:ascii="Times New Roman" w:hAnsi="Times New Roman" w:cs="Times New Roman"/>
          <w:sz w:val="24"/>
          <w:szCs w:val="24"/>
          <w:lang w:val="sr-Latn-BA"/>
        </w:rPr>
        <w:t>F</w:t>
      </w:r>
      <w:r w:rsidRPr="00E2358F">
        <w:rPr>
          <w:rFonts w:ascii="Times New Roman" w:hAnsi="Times New Roman" w:cs="Times New Roman"/>
          <w:sz w:val="24"/>
          <w:szCs w:val="24"/>
          <w:lang w:val="sr-Latn-BA"/>
        </w:rPr>
        <w:t>ondu se mogu obračunati i naplatiti sledeće naknade:</w:t>
      </w:r>
    </w:p>
    <w:p w:rsidR="004D6C8A" w:rsidRPr="00E2358F" w:rsidRDefault="004D6C8A"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 ulazna naknada, koja se odbija od iznosa uplate u trenutku kupovine udjela</w:t>
      </w:r>
      <w:r w:rsidR="00610B58" w:rsidRPr="00E2358F">
        <w:rPr>
          <w:rFonts w:ascii="Times New Roman" w:hAnsi="Times New Roman" w:cs="Times New Roman"/>
          <w:sz w:val="24"/>
          <w:szCs w:val="24"/>
          <w:lang w:val="sr-Latn-BA"/>
        </w:rPr>
        <w:t xml:space="preserve"> F</w:t>
      </w:r>
      <w:r w:rsidRPr="00E2358F">
        <w:rPr>
          <w:rFonts w:ascii="Times New Roman" w:hAnsi="Times New Roman" w:cs="Times New Roman"/>
          <w:sz w:val="24"/>
          <w:szCs w:val="24"/>
          <w:lang w:val="sr-Latn-BA"/>
        </w:rPr>
        <w:t>onda,</w:t>
      </w:r>
    </w:p>
    <w:p w:rsidR="004D6C8A" w:rsidRPr="00E2358F" w:rsidRDefault="004D6C8A"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 izlazna naknda, koja se odbi</w:t>
      </w:r>
      <w:r w:rsidR="00610B58" w:rsidRPr="00E2358F">
        <w:rPr>
          <w:rFonts w:ascii="Times New Roman" w:hAnsi="Times New Roman" w:cs="Times New Roman"/>
          <w:sz w:val="24"/>
          <w:szCs w:val="24"/>
          <w:lang w:val="sr-Latn-BA"/>
        </w:rPr>
        <w:t>ja od neto vrijednosti imovine F</w:t>
      </w:r>
      <w:r w:rsidRPr="00E2358F">
        <w:rPr>
          <w:rFonts w:ascii="Times New Roman" w:hAnsi="Times New Roman" w:cs="Times New Roman"/>
          <w:sz w:val="24"/>
          <w:szCs w:val="24"/>
          <w:lang w:val="sr-Latn-BA"/>
        </w:rPr>
        <w:t>onda po udjelu u trenutku otkupa</w:t>
      </w:r>
      <w:r w:rsidR="00610B58" w:rsidRPr="00E2358F">
        <w:rPr>
          <w:rFonts w:ascii="Times New Roman" w:hAnsi="Times New Roman" w:cs="Times New Roman"/>
          <w:sz w:val="24"/>
          <w:szCs w:val="24"/>
          <w:lang w:val="sr-Latn-BA"/>
        </w:rPr>
        <w:t xml:space="preserve"> udjela F</w:t>
      </w:r>
      <w:r w:rsidRPr="00E2358F">
        <w:rPr>
          <w:rFonts w:ascii="Times New Roman" w:hAnsi="Times New Roman" w:cs="Times New Roman"/>
          <w:sz w:val="24"/>
          <w:szCs w:val="24"/>
          <w:lang w:val="sr-Latn-BA"/>
        </w:rPr>
        <w:t>onda,</w:t>
      </w:r>
    </w:p>
    <w:p w:rsidR="004D6C8A" w:rsidRPr="00E2358F" w:rsidRDefault="004D6C8A"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naknada troškova dostave izvoda,</w:t>
      </w:r>
      <w:r w:rsidR="00610B58" w:rsidRPr="00E2358F">
        <w:rPr>
          <w:rFonts w:ascii="Times New Roman" w:hAnsi="Times New Roman" w:cs="Times New Roman"/>
          <w:sz w:val="24"/>
          <w:szCs w:val="24"/>
          <w:lang w:val="sr-Latn-BA"/>
        </w:rPr>
        <w:t xml:space="preserve"> o stanju i prometu udjela u F</w:t>
      </w:r>
      <w:r w:rsidRPr="00E2358F">
        <w:rPr>
          <w:rFonts w:ascii="Times New Roman" w:hAnsi="Times New Roman" w:cs="Times New Roman"/>
          <w:sz w:val="24"/>
          <w:szCs w:val="24"/>
          <w:lang w:val="sr-Latn-BA"/>
        </w:rPr>
        <w:t>ondu u njihovom vlasništvu  i</w:t>
      </w:r>
    </w:p>
    <w:p w:rsidR="004D6C8A" w:rsidRPr="00E2358F" w:rsidRDefault="004D6C8A"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naknade za upravljanje, koja se obračunava </w:t>
      </w:r>
      <w:r w:rsidR="005D6D30" w:rsidRPr="00E2358F">
        <w:rPr>
          <w:rFonts w:ascii="Times New Roman" w:hAnsi="Times New Roman" w:cs="Times New Roman"/>
          <w:sz w:val="24"/>
          <w:szCs w:val="24"/>
          <w:lang w:val="sr-Latn-BA"/>
        </w:rPr>
        <w:t>svakog dana na neto vrijednost F</w:t>
      </w:r>
      <w:r w:rsidRPr="00E2358F">
        <w:rPr>
          <w:rFonts w:ascii="Times New Roman" w:hAnsi="Times New Roman" w:cs="Times New Roman"/>
          <w:sz w:val="24"/>
          <w:szCs w:val="24"/>
          <w:lang w:val="sr-Latn-BA"/>
        </w:rPr>
        <w:t>onda prema formuli: iskazana godišnja naknada za upravljanje x 1/365.</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Ulazna naknada se neće naplaćivati.</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Izlazna naknada će se obračunavati i naplaćivati vlasnicima udjela koji to </w:t>
      </w:r>
      <w:r w:rsidR="007F0BA2" w:rsidRPr="00E2358F">
        <w:rPr>
          <w:rFonts w:ascii="Times New Roman" w:hAnsi="Times New Roman" w:cs="Times New Roman"/>
          <w:sz w:val="24"/>
          <w:szCs w:val="24"/>
          <w:lang w:val="sr-Latn-BA"/>
        </w:rPr>
        <w:t>svojstvo stiču transformacijom F</w:t>
      </w:r>
      <w:r w:rsidRPr="00E2358F">
        <w:rPr>
          <w:rFonts w:ascii="Times New Roman" w:hAnsi="Times New Roman" w:cs="Times New Roman"/>
          <w:sz w:val="24"/>
          <w:szCs w:val="24"/>
          <w:lang w:val="sr-Latn-BA"/>
        </w:rPr>
        <w:t>on</w:t>
      </w:r>
      <w:r w:rsidR="007F0BA2" w:rsidRPr="00E2358F">
        <w:rPr>
          <w:rFonts w:ascii="Times New Roman" w:hAnsi="Times New Roman" w:cs="Times New Roman"/>
          <w:sz w:val="24"/>
          <w:szCs w:val="24"/>
          <w:lang w:val="sr-Latn-BA"/>
        </w:rPr>
        <w:t>da, kao i drugim investitorima F</w:t>
      </w:r>
      <w:r w:rsidRPr="00E2358F">
        <w:rPr>
          <w:rFonts w:ascii="Times New Roman" w:hAnsi="Times New Roman" w:cs="Times New Roman"/>
          <w:sz w:val="24"/>
          <w:szCs w:val="24"/>
          <w:lang w:val="sr-Latn-BA"/>
        </w:rPr>
        <w:t>onda koji svojstvo vlasnika udj</w:t>
      </w:r>
      <w:r w:rsidR="00610B58" w:rsidRPr="00E2358F">
        <w:rPr>
          <w:rFonts w:ascii="Times New Roman" w:hAnsi="Times New Roman" w:cs="Times New Roman"/>
          <w:sz w:val="24"/>
          <w:szCs w:val="24"/>
          <w:lang w:val="sr-Latn-BA"/>
        </w:rPr>
        <w:t>ela stiču nakon transformacije F</w:t>
      </w:r>
      <w:r w:rsidRPr="00E2358F">
        <w:rPr>
          <w:rFonts w:ascii="Times New Roman" w:hAnsi="Times New Roman" w:cs="Times New Roman"/>
          <w:sz w:val="24"/>
          <w:szCs w:val="24"/>
          <w:lang w:val="sr-Latn-BA"/>
        </w:rPr>
        <w:t xml:space="preserve">onda. </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U prvoj godini </w:t>
      </w:r>
      <w:r w:rsidR="00610B58" w:rsidRPr="00E2358F">
        <w:rPr>
          <w:rFonts w:ascii="Times New Roman" w:hAnsi="Times New Roman" w:cs="Times New Roman"/>
          <w:sz w:val="24"/>
          <w:szCs w:val="24"/>
          <w:lang w:val="sr-Latn-BA"/>
        </w:rPr>
        <w:t>nakon izvršenog preoblikovanja F</w:t>
      </w:r>
      <w:r w:rsidRPr="00E2358F">
        <w:rPr>
          <w:rFonts w:ascii="Times New Roman" w:hAnsi="Times New Roman" w:cs="Times New Roman"/>
          <w:sz w:val="24"/>
          <w:szCs w:val="24"/>
          <w:lang w:val="sr-Latn-BA"/>
        </w:rPr>
        <w:t xml:space="preserve">onda, izlazna naknada će se naplaćivati u procentu od 20%  vrijednosti udjela koje prodaju, prilikom svake isplate. </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 drugoj godini nakon izvršenog preobli</w:t>
      </w:r>
      <w:r w:rsidR="00610B58" w:rsidRPr="00E2358F">
        <w:rPr>
          <w:rFonts w:ascii="Times New Roman" w:hAnsi="Times New Roman" w:cs="Times New Roman"/>
          <w:sz w:val="24"/>
          <w:szCs w:val="24"/>
          <w:lang w:val="sr-Latn-BA"/>
        </w:rPr>
        <w:t>kovanja F</w:t>
      </w:r>
      <w:r w:rsidRPr="00E2358F">
        <w:rPr>
          <w:rFonts w:ascii="Times New Roman" w:hAnsi="Times New Roman" w:cs="Times New Roman"/>
          <w:sz w:val="24"/>
          <w:szCs w:val="24"/>
          <w:lang w:val="sr-Latn-BA"/>
        </w:rPr>
        <w:t>onda izlazna naknada će se naplaćivati u procentu od 10% vrijednosti udjela, prilikom svake isplate.</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Izlazna naknada će se naplaćivati i nakon isteka roka od dvije godine o</w:t>
      </w:r>
      <w:r w:rsidR="00610B58" w:rsidRPr="00E2358F">
        <w:rPr>
          <w:rFonts w:ascii="Times New Roman" w:hAnsi="Times New Roman" w:cs="Times New Roman"/>
          <w:sz w:val="24"/>
          <w:szCs w:val="24"/>
          <w:lang w:val="sr-Latn-BA"/>
        </w:rPr>
        <w:t>d preoblikovanja F</w:t>
      </w:r>
      <w:r w:rsidRPr="00E2358F">
        <w:rPr>
          <w:rFonts w:ascii="Times New Roman" w:hAnsi="Times New Roman" w:cs="Times New Roman"/>
          <w:sz w:val="24"/>
          <w:szCs w:val="24"/>
          <w:lang w:val="sr-Latn-BA"/>
        </w:rPr>
        <w:t>onda, u procentu od 2% vrijednosti udjela, prilikom svake isplate.</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Izlazna naknada će se naplaćivati u novcu, ili u hartijama od</w:t>
      </w:r>
      <w:r w:rsidR="00610B58" w:rsidRPr="00E2358F">
        <w:rPr>
          <w:rFonts w:ascii="Times New Roman" w:hAnsi="Times New Roman" w:cs="Times New Roman"/>
          <w:sz w:val="24"/>
          <w:szCs w:val="24"/>
          <w:lang w:val="sr-Latn-BA"/>
        </w:rPr>
        <w:t xml:space="preserve"> vrijednosti iz portfelja F</w:t>
      </w:r>
      <w:r w:rsidRPr="00E2358F">
        <w:rPr>
          <w:rFonts w:ascii="Times New Roman" w:hAnsi="Times New Roman" w:cs="Times New Roman"/>
          <w:sz w:val="24"/>
          <w:szCs w:val="24"/>
          <w:lang w:val="sr-Latn-BA"/>
        </w:rPr>
        <w:t>onda, u zavisnosti od načina</w:t>
      </w:r>
      <w:r w:rsidR="00610B58" w:rsidRPr="00E2358F">
        <w:rPr>
          <w:rFonts w:ascii="Times New Roman" w:hAnsi="Times New Roman" w:cs="Times New Roman"/>
          <w:sz w:val="24"/>
          <w:szCs w:val="24"/>
          <w:lang w:val="sr-Latn-BA"/>
        </w:rPr>
        <w:t xml:space="preserve"> na koj se vrši isplata udjela F</w:t>
      </w:r>
      <w:r w:rsidRPr="00E2358F">
        <w:rPr>
          <w:rFonts w:ascii="Times New Roman" w:hAnsi="Times New Roman" w:cs="Times New Roman"/>
          <w:sz w:val="24"/>
          <w:szCs w:val="24"/>
          <w:lang w:val="sr-Latn-BA"/>
        </w:rPr>
        <w:t>onda.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Naknada troškova dostave iz</w:t>
      </w:r>
      <w:r w:rsidR="005D6D30" w:rsidRPr="00E2358F">
        <w:rPr>
          <w:rFonts w:ascii="Times New Roman" w:hAnsi="Times New Roman" w:cs="Times New Roman"/>
          <w:sz w:val="24"/>
          <w:szCs w:val="24"/>
          <w:lang w:val="sr-Latn-BA"/>
        </w:rPr>
        <w:t>voda o stanju i prometu udjela F</w:t>
      </w:r>
      <w:r w:rsidRPr="00E2358F">
        <w:rPr>
          <w:rFonts w:ascii="Times New Roman" w:hAnsi="Times New Roman" w:cs="Times New Roman"/>
          <w:sz w:val="24"/>
          <w:szCs w:val="24"/>
          <w:lang w:val="sr-Latn-BA"/>
        </w:rPr>
        <w:t>onda će se vlasnicima udjela naplaćivati u iznosu od 10,00 KM po izvodu, samo ako se izvod izdaje na zahtjev vlasnika udjela.</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lastRenderedPageBreak/>
        <w:t>Izlazne naknade u prv</w:t>
      </w:r>
      <w:r w:rsidR="00610B58" w:rsidRPr="00E2358F">
        <w:rPr>
          <w:rFonts w:ascii="Times New Roman" w:hAnsi="Times New Roman" w:cs="Times New Roman"/>
          <w:sz w:val="24"/>
          <w:szCs w:val="24"/>
          <w:lang w:val="sr-Latn-BA"/>
        </w:rPr>
        <w:t>e dvije godine nakon osnivanja F</w:t>
      </w:r>
      <w:r w:rsidR="007F0BA2" w:rsidRPr="00E2358F">
        <w:rPr>
          <w:rFonts w:ascii="Times New Roman" w:hAnsi="Times New Roman" w:cs="Times New Roman"/>
          <w:sz w:val="24"/>
          <w:szCs w:val="24"/>
          <w:lang w:val="sr-Latn-BA"/>
        </w:rPr>
        <w:t>onda predstavljaju prihod F</w:t>
      </w:r>
      <w:r w:rsidRPr="00E2358F">
        <w:rPr>
          <w:rFonts w:ascii="Times New Roman" w:hAnsi="Times New Roman" w:cs="Times New Roman"/>
          <w:sz w:val="24"/>
          <w:szCs w:val="24"/>
          <w:lang w:val="sr-Latn-BA"/>
        </w:rPr>
        <w:t>onda, a nakon isteka dvije god</w:t>
      </w:r>
      <w:r w:rsidR="004A21E2" w:rsidRPr="00E2358F">
        <w:rPr>
          <w:rFonts w:ascii="Times New Roman" w:hAnsi="Times New Roman" w:cs="Times New Roman"/>
          <w:sz w:val="24"/>
          <w:szCs w:val="24"/>
          <w:lang w:val="sr-Latn-BA"/>
        </w:rPr>
        <w:t>ine ove naknade postaju prihod D</w:t>
      </w:r>
      <w:r w:rsidRPr="00E2358F">
        <w:rPr>
          <w:rFonts w:ascii="Times New Roman" w:hAnsi="Times New Roman" w:cs="Times New Roman"/>
          <w:sz w:val="24"/>
          <w:szCs w:val="24"/>
          <w:lang w:val="sr-Latn-BA"/>
        </w:rPr>
        <w:t>ruštva za upravljanje.</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može donijeti odluku o promjeni visine naknada, o čemu je dužno da obavijesti Komisiju.</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će izmijenjenu odluku o visini naknada objaviti: na jedinstvenom portalu tržišta kapitala Republike Srpske, na svojoj internet stranici i u jednom dnevnom listu koji izlazi na području cijele Republike Srpske.</w:t>
      </w:r>
    </w:p>
    <w:p w:rsidR="004D6C8A" w:rsidRPr="00E2358F" w:rsidRDefault="004D6C8A" w:rsidP="004D6C8A">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Ulazne i izlazne naknade se ne naplaćuju:</w:t>
      </w:r>
    </w:p>
    <w:p w:rsidR="004D6C8A" w:rsidRPr="00E2358F" w:rsidRDefault="004A21E2"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 slučaju likvidacije F</w:t>
      </w:r>
      <w:r w:rsidR="004D6C8A" w:rsidRPr="00E2358F">
        <w:rPr>
          <w:rFonts w:ascii="Times New Roman" w:hAnsi="Times New Roman" w:cs="Times New Roman"/>
          <w:sz w:val="24"/>
          <w:szCs w:val="24"/>
          <w:lang w:val="sr-Latn-BA"/>
        </w:rPr>
        <w:t>onda,</w:t>
      </w:r>
    </w:p>
    <w:p w:rsidR="004D6C8A" w:rsidRPr="00E2358F" w:rsidRDefault="004D6C8A"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 slučaju sp</w:t>
      </w:r>
      <w:r w:rsidR="004A21E2" w:rsidRPr="00E2358F">
        <w:rPr>
          <w:rFonts w:ascii="Times New Roman" w:hAnsi="Times New Roman" w:cs="Times New Roman"/>
          <w:sz w:val="24"/>
          <w:szCs w:val="24"/>
          <w:lang w:val="sr-Latn-BA"/>
        </w:rPr>
        <w:t>ajanja, pripajanja ili podjele F</w:t>
      </w:r>
      <w:r w:rsidRPr="00E2358F">
        <w:rPr>
          <w:rFonts w:ascii="Times New Roman" w:hAnsi="Times New Roman" w:cs="Times New Roman"/>
          <w:sz w:val="24"/>
          <w:szCs w:val="24"/>
          <w:lang w:val="sr-Latn-BA"/>
        </w:rPr>
        <w:t>onda i</w:t>
      </w:r>
    </w:p>
    <w:p w:rsidR="004D6C8A" w:rsidRPr="00E2358F" w:rsidRDefault="004A21E2"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 slučaju promjene oblika F</w:t>
      </w:r>
      <w:r w:rsidR="004D6C8A" w:rsidRPr="00E2358F">
        <w:rPr>
          <w:rFonts w:ascii="Times New Roman" w:hAnsi="Times New Roman" w:cs="Times New Roman"/>
          <w:sz w:val="24"/>
          <w:szCs w:val="24"/>
          <w:lang w:val="sr-Latn-BA"/>
        </w:rPr>
        <w:t xml:space="preserve">onda.   </w:t>
      </w:r>
    </w:p>
    <w:p w:rsidR="00B85F2D" w:rsidRPr="00E2358F" w:rsidRDefault="004D6C8A" w:rsidP="00B101D6">
      <w:pPr>
        <w:pStyle w:val="Heading2"/>
        <w:rPr>
          <w:lang w:val="sr-Latn-BA"/>
        </w:rPr>
      </w:pPr>
      <w:bookmarkStart w:id="37" w:name="_Toc493067459"/>
      <w:r w:rsidRPr="00E2358F">
        <w:rPr>
          <w:lang w:val="sr-Latn-BA"/>
        </w:rPr>
        <w:t>X</w:t>
      </w:r>
      <w:r w:rsidR="006A0357" w:rsidRPr="00E2358F">
        <w:rPr>
          <w:lang w:val="sr-Latn-BA"/>
        </w:rPr>
        <w:t xml:space="preserve"> </w:t>
      </w:r>
      <w:r w:rsidR="00F071E9" w:rsidRPr="00E2358F">
        <w:rPr>
          <w:lang w:val="sr-Latn-BA"/>
        </w:rPr>
        <w:t xml:space="preserve">GODIŠNJE NAKNADE I TROŠKOVI </w:t>
      </w:r>
      <w:r w:rsidR="001B22C2" w:rsidRPr="00E2358F">
        <w:rPr>
          <w:lang w:val="sr-Latn-BA"/>
        </w:rPr>
        <w:t xml:space="preserve">UPRAVLJANJA I </w:t>
      </w:r>
      <w:r w:rsidR="00F071E9" w:rsidRPr="00E2358F">
        <w:rPr>
          <w:lang w:val="sr-Latn-BA"/>
        </w:rPr>
        <w:t>POSLOVANJA KOJI MOGU TERETITI FOND, I OPIS NJIHOVOG UTICAJA NA BUDUĆE PRINOSE INVESTITORA</w:t>
      </w:r>
      <w:bookmarkEnd w:id="37"/>
      <w:r w:rsidR="00B85F2D" w:rsidRPr="00E2358F">
        <w:rPr>
          <w:lang w:val="sr-Latn-BA"/>
        </w:rPr>
        <w:t xml:space="preserve"> </w:t>
      </w:r>
    </w:p>
    <w:p w:rsidR="008A73C0" w:rsidRPr="00E2358F" w:rsidRDefault="003B4A9E" w:rsidP="00B41030">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29</w:t>
      </w:r>
      <w:r w:rsidR="00B41030" w:rsidRPr="00E2358F">
        <w:rPr>
          <w:rFonts w:ascii="Times New Roman" w:hAnsi="Times New Roman" w:cs="Times New Roman"/>
          <w:sz w:val="24"/>
          <w:szCs w:val="24"/>
          <w:lang w:val="sr-Latn-BA"/>
        </w:rPr>
        <w:t>.</w:t>
      </w:r>
    </w:p>
    <w:p w:rsidR="00666509" w:rsidRPr="00E2358F" w:rsidRDefault="0066650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Društvo za upravljanje ima </w:t>
      </w:r>
      <w:r w:rsidR="00AB49C7" w:rsidRPr="00E2358F">
        <w:rPr>
          <w:rFonts w:ascii="Times New Roman" w:hAnsi="Times New Roman" w:cs="Times New Roman"/>
          <w:sz w:val="24"/>
          <w:szCs w:val="24"/>
          <w:lang w:val="sr-Latn-BA"/>
        </w:rPr>
        <w:t>p</w:t>
      </w:r>
      <w:r w:rsidR="006A0357" w:rsidRPr="00E2358F">
        <w:rPr>
          <w:rFonts w:ascii="Times New Roman" w:hAnsi="Times New Roman" w:cs="Times New Roman"/>
          <w:sz w:val="24"/>
          <w:szCs w:val="24"/>
          <w:lang w:val="sr-Latn-BA"/>
        </w:rPr>
        <w:t>ravo na naknadu za upravljanje F</w:t>
      </w:r>
      <w:r w:rsidR="00AB49C7" w:rsidRPr="00E2358F">
        <w:rPr>
          <w:rFonts w:ascii="Times New Roman" w:hAnsi="Times New Roman" w:cs="Times New Roman"/>
          <w:sz w:val="24"/>
          <w:szCs w:val="24"/>
          <w:lang w:val="sr-Latn-BA"/>
        </w:rPr>
        <w:t>ondom.</w:t>
      </w:r>
    </w:p>
    <w:p w:rsidR="00666509" w:rsidRPr="00E2358F" w:rsidRDefault="0066650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w:t>
      </w:r>
      <w:r w:rsidR="007F0BA2" w:rsidRPr="00E2358F">
        <w:rPr>
          <w:rFonts w:ascii="Times New Roman" w:hAnsi="Times New Roman" w:cs="Times New Roman"/>
          <w:sz w:val="24"/>
          <w:szCs w:val="24"/>
          <w:lang w:val="sr-Latn-BA"/>
        </w:rPr>
        <w:t>aknada se isplaćuje iz imovine F</w:t>
      </w:r>
      <w:r w:rsidRPr="00E2358F">
        <w:rPr>
          <w:rFonts w:ascii="Times New Roman" w:hAnsi="Times New Roman" w:cs="Times New Roman"/>
          <w:sz w:val="24"/>
          <w:szCs w:val="24"/>
          <w:lang w:val="sr-Latn-BA"/>
        </w:rPr>
        <w:t>onda, u skladu sa Zakono</w:t>
      </w:r>
      <w:r w:rsidR="00620AEB" w:rsidRPr="00E2358F">
        <w:rPr>
          <w:rFonts w:ascii="Times New Roman" w:hAnsi="Times New Roman" w:cs="Times New Roman"/>
          <w:sz w:val="24"/>
          <w:szCs w:val="24"/>
          <w:lang w:val="sr-Latn-BA"/>
        </w:rPr>
        <w:t>m i podzakonskim aktima</w:t>
      </w:r>
      <w:r w:rsidRPr="00E2358F">
        <w:rPr>
          <w:rFonts w:ascii="Times New Roman" w:hAnsi="Times New Roman" w:cs="Times New Roman"/>
          <w:sz w:val="24"/>
          <w:szCs w:val="24"/>
          <w:lang w:val="sr-Latn-BA"/>
        </w:rPr>
        <w:t>.</w:t>
      </w:r>
    </w:p>
    <w:p w:rsidR="00666509" w:rsidRPr="00E2358F" w:rsidRDefault="0066650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Naknada za upravljanje</w:t>
      </w:r>
      <w:r w:rsidR="00AB49C7" w:rsidRPr="00E2358F">
        <w:rPr>
          <w:rFonts w:ascii="Times New Roman" w:hAnsi="Times New Roman" w:cs="Times New Roman"/>
          <w:sz w:val="24"/>
          <w:szCs w:val="24"/>
          <w:lang w:val="sr-Latn-BA"/>
        </w:rPr>
        <w:t>,</w:t>
      </w:r>
      <w:r w:rsidR="005D6D30" w:rsidRPr="00E2358F">
        <w:rPr>
          <w:rFonts w:ascii="Times New Roman" w:hAnsi="Times New Roman" w:cs="Times New Roman"/>
          <w:sz w:val="24"/>
          <w:szCs w:val="24"/>
          <w:lang w:val="sr-Latn-BA"/>
        </w:rPr>
        <w:t xml:space="preserve"> koja pripada D</w:t>
      </w:r>
      <w:r w:rsidRPr="00E2358F">
        <w:rPr>
          <w:rFonts w:ascii="Times New Roman" w:hAnsi="Times New Roman" w:cs="Times New Roman"/>
          <w:sz w:val="24"/>
          <w:szCs w:val="24"/>
          <w:lang w:val="sr-Latn-BA"/>
        </w:rPr>
        <w:t>ruštvu za upravljanje iznosi 2,7 %, i obračunava se na o</w:t>
      </w:r>
      <w:r w:rsidR="005D6D30" w:rsidRPr="00E2358F">
        <w:rPr>
          <w:rFonts w:ascii="Times New Roman" w:hAnsi="Times New Roman" w:cs="Times New Roman"/>
          <w:sz w:val="24"/>
          <w:szCs w:val="24"/>
          <w:lang w:val="sr-Latn-BA"/>
        </w:rPr>
        <w:t>snovu neto vrijednosti imovine F</w:t>
      </w:r>
      <w:r w:rsidRPr="00E2358F">
        <w:rPr>
          <w:rFonts w:ascii="Times New Roman" w:hAnsi="Times New Roman" w:cs="Times New Roman"/>
          <w:sz w:val="24"/>
          <w:szCs w:val="24"/>
          <w:lang w:val="sr-Latn-BA"/>
        </w:rPr>
        <w:t>onda svakog dana po formuli: iskazana godišnja naknada za upravljanje x 1/365.</w:t>
      </w:r>
    </w:p>
    <w:p w:rsidR="00666509" w:rsidRPr="00E2358F" w:rsidRDefault="0066650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Obračunata naknada za upravljanje </w:t>
      </w:r>
      <w:r w:rsidR="006A0357" w:rsidRPr="00E2358F">
        <w:rPr>
          <w:rFonts w:ascii="Times New Roman" w:hAnsi="Times New Roman" w:cs="Times New Roman"/>
          <w:sz w:val="24"/>
          <w:szCs w:val="24"/>
          <w:lang w:val="sr-Latn-BA"/>
        </w:rPr>
        <w:t>F</w:t>
      </w:r>
      <w:r w:rsidR="00AB49C7" w:rsidRPr="00E2358F">
        <w:rPr>
          <w:rFonts w:ascii="Times New Roman" w:hAnsi="Times New Roman" w:cs="Times New Roman"/>
          <w:sz w:val="24"/>
          <w:szCs w:val="24"/>
          <w:lang w:val="sr-Latn-BA"/>
        </w:rPr>
        <w:t xml:space="preserve">ondom </w:t>
      </w:r>
      <w:r w:rsidRPr="00E2358F">
        <w:rPr>
          <w:rFonts w:ascii="Times New Roman" w:hAnsi="Times New Roman" w:cs="Times New Roman"/>
          <w:sz w:val="24"/>
          <w:szCs w:val="24"/>
          <w:lang w:val="sr-Latn-BA"/>
        </w:rPr>
        <w:t>se isplaćuje jednom mjesečno.</w:t>
      </w:r>
    </w:p>
    <w:p w:rsidR="00666509" w:rsidRPr="00E2358F" w:rsidRDefault="00666509"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Ostali troškovi koji se knjiže na teret</w:t>
      </w:r>
      <w:r w:rsidR="00C94075" w:rsidRPr="00E2358F">
        <w:rPr>
          <w:rFonts w:ascii="Times New Roman" w:hAnsi="Times New Roman" w:cs="Times New Roman"/>
          <w:sz w:val="24"/>
          <w:szCs w:val="24"/>
          <w:lang w:val="sr-Latn-BA"/>
        </w:rPr>
        <w:t xml:space="preserve"> </w:t>
      </w:r>
      <w:r w:rsidR="007F0BA2" w:rsidRPr="00E2358F">
        <w:rPr>
          <w:rFonts w:ascii="Times New Roman" w:hAnsi="Times New Roman" w:cs="Times New Roman"/>
          <w:sz w:val="24"/>
          <w:szCs w:val="24"/>
          <w:lang w:val="sr-Latn-BA"/>
        </w:rPr>
        <w:t>imovine F</w:t>
      </w:r>
      <w:r w:rsidRPr="00E2358F">
        <w:rPr>
          <w:rFonts w:ascii="Times New Roman" w:hAnsi="Times New Roman" w:cs="Times New Roman"/>
          <w:sz w:val="24"/>
          <w:szCs w:val="24"/>
          <w:lang w:val="sr-Latn-BA"/>
        </w:rPr>
        <w:t>onda su:</w:t>
      </w:r>
      <w:r w:rsidR="008F6F28" w:rsidRPr="00E2358F">
        <w:rPr>
          <w:rFonts w:ascii="Times New Roman" w:hAnsi="Times New Roman" w:cs="Times New Roman"/>
          <w:sz w:val="24"/>
          <w:szCs w:val="24"/>
          <w:lang w:val="sr-Latn-BA"/>
        </w:rPr>
        <w:t xml:space="preserve">  </w:t>
      </w:r>
    </w:p>
    <w:p w:rsidR="00666509" w:rsidRPr="00E2358F" w:rsidRDefault="00666509"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naknada i troškovi</w:t>
      </w:r>
      <w:r w:rsidR="008F6F28"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koji se plaćaju banci depozitaru,</w:t>
      </w:r>
    </w:p>
    <w:p w:rsidR="00666509" w:rsidRPr="00E2358F" w:rsidRDefault="00666509"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troškovi i provizije</w:t>
      </w:r>
      <w:r w:rsidR="00637D8C"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koji se plaćaju prilko</w:t>
      </w:r>
      <w:r w:rsidR="006A0357" w:rsidRPr="00E2358F">
        <w:rPr>
          <w:rFonts w:ascii="Times New Roman" w:hAnsi="Times New Roman" w:cs="Times New Roman"/>
          <w:sz w:val="24"/>
          <w:szCs w:val="24"/>
          <w:lang w:val="sr-Latn-BA"/>
        </w:rPr>
        <w:t>m kupovine ili prodaje imovine F</w:t>
      </w:r>
      <w:r w:rsidRPr="00E2358F">
        <w:rPr>
          <w:rFonts w:ascii="Times New Roman" w:hAnsi="Times New Roman" w:cs="Times New Roman"/>
          <w:sz w:val="24"/>
          <w:szCs w:val="24"/>
          <w:lang w:val="sr-Latn-BA"/>
        </w:rPr>
        <w:t>onda,</w:t>
      </w:r>
    </w:p>
    <w:p w:rsidR="00666509" w:rsidRPr="00E2358F" w:rsidRDefault="00666509"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tr</w:t>
      </w:r>
      <w:r w:rsidR="00295429">
        <w:rPr>
          <w:rFonts w:ascii="Times New Roman" w:hAnsi="Times New Roman" w:cs="Times New Roman"/>
          <w:sz w:val="24"/>
          <w:szCs w:val="24"/>
          <w:lang w:val="sr-Latn-BA"/>
        </w:rPr>
        <w:t>oškovi vođ</w:t>
      </w:r>
      <w:r w:rsidR="00175419" w:rsidRPr="00E2358F">
        <w:rPr>
          <w:rFonts w:ascii="Times New Roman" w:hAnsi="Times New Roman" w:cs="Times New Roman"/>
          <w:sz w:val="24"/>
          <w:szCs w:val="24"/>
          <w:lang w:val="sr-Latn-BA"/>
        </w:rPr>
        <w:t>enja registra udjela, uključujući troškove izdavanja potvrda o prometu i stanju udjela, koji ne padaju na teret vlasnika udjela i troškove isplate udjela u dobiti,</w:t>
      </w:r>
    </w:p>
    <w:p w:rsidR="00175419" w:rsidRPr="00E2358F" w:rsidRDefault="00175419"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troškovi godišnje revizije</w:t>
      </w:r>
      <w:r w:rsidR="006A0357" w:rsidRPr="00E2358F">
        <w:rPr>
          <w:rFonts w:ascii="Times New Roman" w:hAnsi="Times New Roman" w:cs="Times New Roman"/>
          <w:sz w:val="24"/>
          <w:szCs w:val="24"/>
          <w:lang w:val="sr-Latn-BA"/>
        </w:rPr>
        <w:t xml:space="preserve"> F</w:t>
      </w:r>
      <w:r w:rsidR="00637D8C" w:rsidRPr="00E2358F">
        <w:rPr>
          <w:rFonts w:ascii="Times New Roman" w:hAnsi="Times New Roman" w:cs="Times New Roman"/>
          <w:sz w:val="24"/>
          <w:szCs w:val="24"/>
          <w:lang w:val="sr-Latn-BA"/>
        </w:rPr>
        <w:t>onda</w:t>
      </w:r>
      <w:r w:rsidRPr="00E2358F">
        <w:rPr>
          <w:rFonts w:ascii="Times New Roman" w:hAnsi="Times New Roman" w:cs="Times New Roman"/>
          <w:sz w:val="24"/>
          <w:szCs w:val="24"/>
          <w:lang w:val="sr-Latn-BA"/>
        </w:rPr>
        <w:t>,</w:t>
      </w:r>
    </w:p>
    <w:p w:rsidR="00175419" w:rsidRPr="00E2358F" w:rsidRDefault="00175419"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troškovi izrade, štam</w:t>
      </w:r>
      <w:r w:rsidR="00295429">
        <w:rPr>
          <w:rFonts w:ascii="Times New Roman" w:hAnsi="Times New Roman" w:cs="Times New Roman"/>
          <w:sz w:val="24"/>
          <w:szCs w:val="24"/>
          <w:lang w:val="sr-Latn-BA"/>
        </w:rPr>
        <w:t>a</w:t>
      </w:r>
      <w:r w:rsidRPr="00E2358F">
        <w:rPr>
          <w:rFonts w:ascii="Times New Roman" w:hAnsi="Times New Roman" w:cs="Times New Roman"/>
          <w:sz w:val="24"/>
          <w:szCs w:val="24"/>
          <w:lang w:val="sr-Latn-BA"/>
        </w:rPr>
        <w:t>pnja i poštarine polugodišnjih i godišnjih izvještaja</w:t>
      </w:r>
      <w:r w:rsidR="006A0357" w:rsidRPr="00E2358F">
        <w:rPr>
          <w:rFonts w:ascii="Times New Roman" w:hAnsi="Times New Roman" w:cs="Times New Roman"/>
          <w:sz w:val="24"/>
          <w:szCs w:val="24"/>
          <w:lang w:val="sr-Latn-BA"/>
        </w:rPr>
        <w:t xml:space="preserve"> F</w:t>
      </w:r>
      <w:r w:rsidR="00637D8C" w:rsidRPr="00E2358F">
        <w:rPr>
          <w:rFonts w:ascii="Times New Roman" w:hAnsi="Times New Roman" w:cs="Times New Roman"/>
          <w:sz w:val="24"/>
          <w:szCs w:val="24"/>
          <w:lang w:val="sr-Latn-BA"/>
        </w:rPr>
        <w:t>onda</w:t>
      </w:r>
      <w:r w:rsidRPr="00E2358F">
        <w:rPr>
          <w:rFonts w:ascii="Times New Roman" w:hAnsi="Times New Roman" w:cs="Times New Roman"/>
          <w:sz w:val="24"/>
          <w:szCs w:val="24"/>
          <w:lang w:val="sr-Latn-BA"/>
        </w:rPr>
        <w:t>, koji se dostavljaju vlasnicima udjela,</w:t>
      </w:r>
    </w:p>
    <w:p w:rsidR="00175419" w:rsidRPr="00E2358F" w:rsidRDefault="00175419"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sve propisane naknade</w:t>
      </w:r>
      <w:r w:rsidR="00637D8C" w:rsidRPr="00E2358F">
        <w:rPr>
          <w:rFonts w:ascii="Times New Roman" w:hAnsi="Times New Roman" w:cs="Times New Roman"/>
          <w:sz w:val="24"/>
          <w:szCs w:val="24"/>
          <w:lang w:val="sr-Latn-BA"/>
        </w:rPr>
        <w:t>,</w:t>
      </w:r>
      <w:r w:rsidRPr="00E2358F">
        <w:rPr>
          <w:rFonts w:ascii="Times New Roman" w:hAnsi="Times New Roman" w:cs="Times New Roman"/>
          <w:sz w:val="24"/>
          <w:szCs w:val="24"/>
          <w:lang w:val="sr-Latn-BA"/>
        </w:rPr>
        <w:t xml:space="preserve"> koje se plaćaju Komisiji, </w:t>
      </w:r>
    </w:p>
    <w:p w:rsidR="00175419" w:rsidRPr="00E2358F" w:rsidRDefault="00175419"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porezi</w:t>
      </w:r>
      <w:r w:rsidR="00637D8C" w:rsidRPr="00E2358F">
        <w:rPr>
          <w:rFonts w:ascii="Times New Roman" w:hAnsi="Times New Roman" w:cs="Times New Roman"/>
          <w:sz w:val="24"/>
          <w:szCs w:val="24"/>
          <w:lang w:val="sr-Latn-BA"/>
        </w:rPr>
        <w:t>,</w:t>
      </w:r>
      <w:r w:rsidR="006A0357" w:rsidRPr="00E2358F">
        <w:rPr>
          <w:rFonts w:ascii="Times New Roman" w:hAnsi="Times New Roman" w:cs="Times New Roman"/>
          <w:sz w:val="24"/>
          <w:szCs w:val="24"/>
          <w:lang w:val="sr-Latn-BA"/>
        </w:rPr>
        <w:t xml:space="preserve"> koje je F</w:t>
      </w:r>
      <w:r w:rsidRPr="00E2358F">
        <w:rPr>
          <w:rFonts w:ascii="Times New Roman" w:hAnsi="Times New Roman" w:cs="Times New Roman"/>
          <w:sz w:val="24"/>
          <w:szCs w:val="24"/>
          <w:lang w:val="sr-Latn-BA"/>
        </w:rPr>
        <w:t>ond dužan da obračuna i plati na svoju imovinu,</w:t>
      </w:r>
    </w:p>
    <w:p w:rsidR="00175419" w:rsidRPr="00E2358F" w:rsidRDefault="00175419"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troškovi objavljivanja izmjena Prospekta i drugih obavještenja i</w:t>
      </w:r>
    </w:p>
    <w:p w:rsidR="00175419" w:rsidRPr="00E2358F" w:rsidRDefault="00175419" w:rsidP="00D54DF2">
      <w:pPr>
        <w:pStyle w:val="ListParagraph"/>
        <w:numPr>
          <w:ilvl w:val="0"/>
          <w:numId w:val="1"/>
        </w:num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ostale naknade</w:t>
      </w:r>
      <w:r w:rsidR="00637D8C" w:rsidRPr="00E2358F">
        <w:rPr>
          <w:rFonts w:ascii="Times New Roman" w:hAnsi="Times New Roman" w:cs="Times New Roman"/>
          <w:sz w:val="24"/>
          <w:szCs w:val="24"/>
          <w:lang w:val="sr-Latn-BA"/>
        </w:rPr>
        <w:t>,</w:t>
      </w:r>
      <w:r w:rsidR="005D6D30" w:rsidRPr="00E2358F">
        <w:rPr>
          <w:rFonts w:ascii="Times New Roman" w:hAnsi="Times New Roman" w:cs="Times New Roman"/>
          <w:sz w:val="24"/>
          <w:szCs w:val="24"/>
          <w:lang w:val="sr-Latn-BA"/>
        </w:rPr>
        <w:t xml:space="preserve"> koje F</w:t>
      </w:r>
      <w:r w:rsidRPr="00E2358F">
        <w:rPr>
          <w:rFonts w:ascii="Times New Roman" w:hAnsi="Times New Roman" w:cs="Times New Roman"/>
          <w:sz w:val="24"/>
          <w:szCs w:val="24"/>
          <w:lang w:val="sr-Latn-BA"/>
        </w:rPr>
        <w:t>ond</w:t>
      </w:r>
      <w:r w:rsidR="00637D8C" w:rsidRPr="00E2358F">
        <w:rPr>
          <w:rFonts w:ascii="Times New Roman" w:hAnsi="Times New Roman" w:cs="Times New Roman"/>
          <w:sz w:val="24"/>
          <w:szCs w:val="24"/>
          <w:lang w:val="sr-Latn-BA"/>
        </w:rPr>
        <w:t xml:space="preserve"> plaća u skladu sa Zakonom i </w:t>
      </w:r>
      <w:r w:rsidRPr="00E2358F">
        <w:rPr>
          <w:rFonts w:ascii="Times New Roman" w:hAnsi="Times New Roman" w:cs="Times New Roman"/>
          <w:sz w:val="24"/>
          <w:szCs w:val="24"/>
          <w:lang w:val="sr-Latn-BA"/>
        </w:rPr>
        <w:t>podzakonskim aktima.</w:t>
      </w:r>
    </w:p>
    <w:p w:rsidR="00175419" w:rsidRPr="00E2358F" w:rsidRDefault="006A035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lastRenderedPageBreak/>
        <w:t>Iz imovine F</w:t>
      </w:r>
      <w:r w:rsidR="00C66D3A" w:rsidRPr="00E2358F">
        <w:rPr>
          <w:rFonts w:ascii="Times New Roman" w:hAnsi="Times New Roman" w:cs="Times New Roman"/>
          <w:sz w:val="24"/>
          <w:szCs w:val="24"/>
          <w:lang w:val="sr-Latn-BA"/>
        </w:rPr>
        <w:t>onda se ne može isplaćivati ni jedan drugi trošak koji nije naveden u ovom Prospektu.</w:t>
      </w:r>
    </w:p>
    <w:p w:rsidR="00C66D3A" w:rsidRPr="00E2358F" w:rsidRDefault="00C66D3A"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Ukupan iznos </w:t>
      </w:r>
      <w:r w:rsidR="00F47DC1" w:rsidRPr="00E2358F">
        <w:rPr>
          <w:rFonts w:ascii="Times New Roman" w:hAnsi="Times New Roman" w:cs="Times New Roman"/>
          <w:sz w:val="24"/>
          <w:szCs w:val="24"/>
          <w:lang w:val="sr-Latn-BA"/>
        </w:rPr>
        <w:t>svih troškova</w:t>
      </w:r>
      <w:r w:rsidR="00637D8C" w:rsidRPr="00E2358F">
        <w:rPr>
          <w:rFonts w:ascii="Times New Roman" w:hAnsi="Times New Roman" w:cs="Times New Roman"/>
          <w:sz w:val="24"/>
          <w:szCs w:val="24"/>
          <w:lang w:val="sr-Latn-BA"/>
        </w:rPr>
        <w:t>,</w:t>
      </w:r>
      <w:r w:rsidR="006A0357" w:rsidRPr="00E2358F">
        <w:rPr>
          <w:rFonts w:ascii="Times New Roman" w:hAnsi="Times New Roman" w:cs="Times New Roman"/>
          <w:sz w:val="24"/>
          <w:szCs w:val="24"/>
          <w:lang w:val="sr-Latn-BA"/>
        </w:rPr>
        <w:t xml:space="preserve"> koji se knjiže na teret F</w:t>
      </w:r>
      <w:r w:rsidR="00F47DC1" w:rsidRPr="00E2358F">
        <w:rPr>
          <w:rFonts w:ascii="Times New Roman" w:hAnsi="Times New Roman" w:cs="Times New Roman"/>
          <w:sz w:val="24"/>
          <w:szCs w:val="24"/>
          <w:lang w:val="sr-Latn-BA"/>
        </w:rPr>
        <w:t xml:space="preserve">onda se iskazuje kao pokazatelj ukupnih troškova, i oni se obračunavaju na sledeći način: </w:t>
      </w:r>
    </w:p>
    <w:p w:rsidR="00F47DC1" w:rsidRPr="00E2358F" w:rsidRDefault="00F47DC1"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Ukupna naknada za upravljanje + ukupni iznos svih ostalih troškova iz člana 95. Zakona, osim troškova iz stava 1. tačaka: b), e) i z) ovoga člana / prosječna godišnja neto vrijednost imovine x 100.</w:t>
      </w:r>
    </w:p>
    <w:p w:rsidR="00F47DC1" w:rsidRPr="00E2358F" w:rsidRDefault="005D6D30"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Iznos troškova F</w:t>
      </w:r>
      <w:r w:rsidR="00F47DC1" w:rsidRPr="00E2358F">
        <w:rPr>
          <w:rFonts w:ascii="Times New Roman" w:hAnsi="Times New Roman" w:cs="Times New Roman"/>
          <w:sz w:val="24"/>
          <w:szCs w:val="24"/>
          <w:lang w:val="sr-Latn-BA"/>
        </w:rPr>
        <w:t>onda se mora objaviti u re</w:t>
      </w:r>
      <w:r w:rsidR="006A0357" w:rsidRPr="00E2358F">
        <w:rPr>
          <w:rFonts w:ascii="Times New Roman" w:hAnsi="Times New Roman" w:cs="Times New Roman"/>
          <w:sz w:val="24"/>
          <w:szCs w:val="24"/>
          <w:lang w:val="sr-Latn-BA"/>
        </w:rPr>
        <w:t>vidiranom godišnjem izvještaju F</w:t>
      </w:r>
      <w:r w:rsidR="00F47DC1" w:rsidRPr="00E2358F">
        <w:rPr>
          <w:rFonts w:ascii="Times New Roman" w:hAnsi="Times New Roman" w:cs="Times New Roman"/>
          <w:sz w:val="24"/>
          <w:szCs w:val="24"/>
          <w:lang w:val="sr-Latn-BA"/>
        </w:rPr>
        <w:t>onda.</w:t>
      </w:r>
    </w:p>
    <w:p w:rsidR="00F47DC1" w:rsidRPr="00E2358F" w:rsidRDefault="007F0BA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Poakazatelj ukupnih troškova F</w:t>
      </w:r>
      <w:r w:rsidR="00F47DC1" w:rsidRPr="00E2358F">
        <w:rPr>
          <w:rFonts w:ascii="Times New Roman" w:hAnsi="Times New Roman" w:cs="Times New Roman"/>
          <w:sz w:val="24"/>
          <w:szCs w:val="24"/>
          <w:lang w:val="sr-Latn-BA"/>
        </w:rPr>
        <w:t>onda ne može prelaziti 3,5 % prosječne god</w:t>
      </w:r>
      <w:r w:rsidR="005D6D30" w:rsidRPr="00E2358F">
        <w:rPr>
          <w:rFonts w:ascii="Times New Roman" w:hAnsi="Times New Roman" w:cs="Times New Roman"/>
          <w:sz w:val="24"/>
          <w:szCs w:val="24"/>
          <w:lang w:val="sr-Latn-BA"/>
        </w:rPr>
        <w:t>išnje neto vrijednosti imovine F</w:t>
      </w:r>
      <w:r w:rsidR="00F47DC1" w:rsidRPr="00E2358F">
        <w:rPr>
          <w:rFonts w:ascii="Times New Roman" w:hAnsi="Times New Roman" w:cs="Times New Roman"/>
          <w:sz w:val="24"/>
          <w:szCs w:val="24"/>
          <w:lang w:val="sr-Latn-BA"/>
        </w:rPr>
        <w:t>onda</w:t>
      </w:r>
      <w:r w:rsidR="00B85F2D" w:rsidRPr="00E2358F">
        <w:rPr>
          <w:rFonts w:ascii="Times New Roman" w:hAnsi="Times New Roman" w:cs="Times New Roman"/>
          <w:sz w:val="24"/>
          <w:szCs w:val="24"/>
          <w:lang w:val="sr-Latn-BA"/>
        </w:rPr>
        <w:t>.</w:t>
      </w:r>
    </w:p>
    <w:p w:rsidR="00B85F2D" w:rsidRPr="00E2358F" w:rsidRDefault="006A0357"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Troškovi koji u određ</w:t>
      </w:r>
      <w:r w:rsidR="005D6D30" w:rsidRPr="00E2358F">
        <w:rPr>
          <w:rFonts w:ascii="Times New Roman" w:hAnsi="Times New Roman" w:cs="Times New Roman"/>
          <w:sz w:val="24"/>
          <w:szCs w:val="24"/>
          <w:lang w:val="sr-Latn-BA"/>
        </w:rPr>
        <w:t>enoj godini pređ</w:t>
      </w:r>
      <w:r w:rsidR="00B85F2D" w:rsidRPr="00E2358F">
        <w:rPr>
          <w:rFonts w:ascii="Times New Roman" w:hAnsi="Times New Roman" w:cs="Times New Roman"/>
          <w:sz w:val="24"/>
          <w:szCs w:val="24"/>
          <w:lang w:val="sr-Latn-BA"/>
        </w:rPr>
        <w:t>u najviši dozvoljeni nivo iz pr</w:t>
      </w:r>
      <w:r w:rsidR="007F0BA2" w:rsidRPr="00E2358F">
        <w:rPr>
          <w:rFonts w:ascii="Times New Roman" w:hAnsi="Times New Roman" w:cs="Times New Roman"/>
          <w:sz w:val="24"/>
          <w:szCs w:val="24"/>
          <w:lang w:val="sr-Latn-BA"/>
        </w:rPr>
        <w:t>ethodnog stava padaju na teret D</w:t>
      </w:r>
      <w:r w:rsidR="00B85F2D" w:rsidRPr="00E2358F">
        <w:rPr>
          <w:rFonts w:ascii="Times New Roman" w:hAnsi="Times New Roman" w:cs="Times New Roman"/>
          <w:sz w:val="24"/>
          <w:szCs w:val="24"/>
          <w:lang w:val="sr-Latn-BA"/>
        </w:rPr>
        <w:t>ruštva za upravljanje.</w:t>
      </w:r>
    </w:p>
    <w:p w:rsidR="0040685C" w:rsidRPr="00E2358F" w:rsidRDefault="0040685C"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Ukupni troškovi koji teret</w:t>
      </w:r>
      <w:r w:rsidR="005944E5" w:rsidRPr="00E2358F">
        <w:rPr>
          <w:rFonts w:ascii="Times New Roman" w:hAnsi="Times New Roman" w:cs="Times New Roman"/>
          <w:sz w:val="24"/>
          <w:szCs w:val="24"/>
          <w:lang w:val="sr-Latn-BA"/>
        </w:rPr>
        <w:t>e</w:t>
      </w:r>
      <w:r w:rsidR="006A0357" w:rsidRPr="00E2358F">
        <w:rPr>
          <w:rFonts w:ascii="Times New Roman" w:hAnsi="Times New Roman" w:cs="Times New Roman"/>
          <w:sz w:val="24"/>
          <w:szCs w:val="24"/>
          <w:lang w:val="sr-Latn-BA"/>
        </w:rPr>
        <w:t xml:space="preserve"> F</w:t>
      </w:r>
      <w:r w:rsidRPr="00E2358F">
        <w:rPr>
          <w:rFonts w:ascii="Times New Roman" w:hAnsi="Times New Roman" w:cs="Times New Roman"/>
          <w:sz w:val="24"/>
          <w:szCs w:val="24"/>
          <w:lang w:val="sr-Latn-BA"/>
        </w:rPr>
        <w:t>ond i koji na godišnjem nivou ne mogu preći 3,5</w:t>
      </w:r>
      <w:r w:rsidR="006A0357" w:rsidRPr="00E2358F">
        <w:rPr>
          <w:rFonts w:ascii="Times New Roman" w:hAnsi="Times New Roman" w:cs="Times New Roman"/>
          <w:sz w:val="24"/>
          <w:szCs w:val="24"/>
          <w:lang w:val="sr-Latn-BA"/>
        </w:rPr>
        <w:t xml:space="preserve"> % od neto vrijednosti imovine F</w:t>
      </w:r>
      <w:r w:rsidRPr="00E2358F">
        <w:rPr>
          <w:rFonts w:ascii="Times New Roman" w:hAnsi="Times New Roman" w:cs="Times New Roman"/>
          <w:sz w:val="24"/>
          <w:szCs w:val="24"/>
          <w:lang w:val="sr-Latn-BA"/>
        </w:rPr>
        <w:t>onda ne utiču na buduće prinose investitora</w:t>
      </w:r>
      <w:r w:rsidR="00503638">
        <w:rPr>
          <w:rFonts w:ascii="Times New Roman" w:hAnsi="Times New Roman" w:cs="Times New Roman"/>
          <w:sz w:val="24"/>
          <w:szCs w:val="24"/>
          <w:lang w:val="sr-Latn-BA"/>
        </w:rPr>
        <w:t>, obzirom na strukturu imovine F</w:t>
      </w:r>
      <w:r w:rsidRPr="00E2358F">
        <w:rPr>
          <w:rFonts w:ascii="Times New Roman" w:hAnsi="Times New Roman" w:cs="Times New Roman"/>
          <w:sz w:val="24"/>
          <w:szCs w:val="24"/>
          <w:lang w:val="sr-Latn-BA"/>
        </w:rPr>
        <w:t>onda, i na visinu planiranih prihoda od: dividendi, kamata na dužničke hartija i kamata na novčane depozite, kao i na oček</w:t>
      </w:r>
      <w:r w:rsidR="005D6D30" w:rsidRPr="00E2358F">
        <w:rPr>
          <w:rFonts w:ascii="Times New Roman" w:hAnsi="Times New Roman" w:cs="Times New Roman"/>
          <w:sz w:val="24"/>
          <w:szCs w:val="24"/>
          <w:lang w:val="sr-Latn-BA"/>
        </w:rPr>
        <w:t>ivani rast vrijednosti imovine F</w:t>
      </w:r>
      <w:r w:rsidRPr="00E2358F">
        <w:rPr>
          <w:rFonts w:ascii="Times New Roman" w:hAnsi="Times New Roman" w:cs="Times New Roman"/>
          <w:sz w:val="24"/>
          <w:szCs w:val="24"/>
          <w:lang w:val="sr-Latn-BA"/>
        </w:rPr>
        <w:t>onda.</w:t>
      </w:r>
    </w:p>
    <w:p w:rsidR="00025F1A" w:rsidRPr="00E2358F" w:rsidRDefault="004D6C8A" w:rsidP="00B101D6">
      <w:pPr>
        <w:pStyle w:val="Heading2"/>
        <w:rPr>
          <w:lang w:val="sr-Latn-BA"/>
        </w:rPr>
      </w:pPr>
      <w:bookmarkStart w:id="38" w:name="_Toc493067460"/>
      <w:r w:rsidRPr="00E2358F">
        <w:rPr>
          <w:lang w:val="sr-Latn-BA"/>
        </w:rPr>
        <w:t>XI</w:t>
      </w:r>
      <w:r w:rsidR="006A0357" w:rsidRPr="00E2358F">
        <w:rPr>
          <w:lang w:val="sr-Latn-BA"/>
        </w:rPr>
        <w:t xml:space="preserve"> </w:t>
      </w:r>
      <w:r w:rsidR="00155B6B" w:rsidRPr="00E2358F">
        <w:rPr>
          <w:lang w:val="sr-Latn-BA"/>
        </w:rPr>
        <w:t>INFORMACIJA O NAČINU OBRAČUNA</w:t>
      </w:r>
      <w:r w:rsidR="002B28A4" w:rsidRPr="00E2358F">
        <w:rPr>
          <w:lang w:val="sr-Latn-BA"/>
        </w:rPr>
        <w:t xml:space="preserve"> I NAČINU UČESTALOSTI ISPLATE UDJE</w:t>
      </w:r>
      <w:r w:rsidR="005944E5" w:rsidRPr="00E2358F">
        <w:rPr>
          <w:lang w:val="sr-Latn-BA"/>
        </w:rPr>
        <w:t xml:space="preserve">LA U DOBITI, ILI </w:t>
      </w:r>
      <w:r w:rsidR="00287FFA" w:rsidRPr="00E2358F">
        <w:rPr>
          <w:lang w:val="sr-Latn-BA"/>
        </w:rPr>
        <w:t xml:space="preserve">U </w:t>
      </w:r>
      <w:r w:rsidR="005944E5" w:rsidRPr="00E2358F">
        <w:rPr>
          <w:lang w:val="sr-Latn-BA"/>
        </w:rPr>
        <w:t>DIVIDENDI</w:t>
      </w:r>
      <w:r w:rsidR="00287FFA" w:rsidRPr="00E2358F">
        <w:rPr>
          <w:lang w:val="sr-Latn-BA"/>
        </w:rPr>
        <w:t xml:space="preserve"> </w:t>
      </w:r>
      <w:r w:rsidR="005944E5" w:rsidRPr="00E2358F">
        <w:rPr>
          <w:lang w:val="sr-Latn-BA"/>
        </w:rPr>
        <w:t xml:space="preserve">VLASNICIMA </w:t>
      </w:r>
      <w:r w:rsidR="002B28A4" w:rsidRPr="00E2358F">
        <w:rPr>
          <w:lang w:val="sr-Latn-BA"/>
        </w:rPr>
        <w:t>UDJELA</w:t>
      </w:r>
      <w:bookmarkEnd w:id="38"/>
      <w:r w:rsidR="002B28A4" w:rsidRPr="00E2358F">
        <w:rPr>
          <w:lang w:val="sr-Latn-BA"/>
        </w:rPr>
        <w:t xml:space="preserve"> </w:t>
      </w:r>
      <w:r w:rsidR="00FB0893" w:rsidRPr="00E2358F">
        <w:rPr>
          <w:lang w:val="sr-Latn-BA"/>
        </w:rPr>
        <w:t xml:space="preserve"> </w:t>
      </w:r>
    </w:p>
    <w:p w:rsidR="008A73C0" w:rsidRPr="00E2358F" w:rsidRDefault="003B4A9E" w:rsidP="00B41030">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30</w:t>
      </w:r>
      <w:r w:rsidR="008A73C0" w:rsidRPr="00E2358F">
        <w:rPr>
          <w:rFonts w:ascii="Times New Roman" w:hAnsi="Times New Roman" w:cs="Times New Roman"/>
          <w:sz w:val="24"/>
          <w:szCs w:val="24"/>
          <w:lang w:val="sr-Latn-BA"/>
        </w:rPr>
        <w:t>.</w:t>
      </w:r>
    </w:p>
    <w:p w:rsidR="007228F3" w:rsidRPr="00E2358F" w:rsidRDefault="004A21E2" w:rsidP="007228F3">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Dobit F</w:t>
      </w:r>
      <w:r w:rsidR="007228F3" w:rsidRPr="00E2358F">
        <w:rPr>
          <w:rFonts w:ascii="Times New Roman" w:hAnsi="Times New Roman" w:cs="Times New Roman"/>
          <w:sz w:val="24"/>
          <w:szCs w:val="24"/>
          <w:lang w:val="sr-Latn-BA"/>
        </w:rPr>
        <w:t>onda se utvrđ</w:t>
      </w:r>
      <w:r w:rsidR="005D6D30" w:rsidRPr="00E2358F">
        <w:rPr>
          <w:rFonts w:ascii="Times New Roman" w:hAnsi="Times New Roman" w:cs="Times New Roman"/>
          <w:sz w:val="24"/>
          <w:szCs w:val="24"/>
          <w:lang w:val="sr-Latn-BA"/>
        </w:rPr>
        <w:t>uje finansijskim izvještajima F</w:t>
      </w:r>
      <w:r w:rsidR="007228F3" w:rsidRPr="00E2358F">
        <w:rPr>
          <w:rFonts w:ascii="Times New Roman" w:hAnsi="Times New Roman" w:cs="Times New Roman"/>
          <w:sz w:val="24"/>
          <w:szCs w:val="24"/>
          <w:lang w:val="sr-Latn-BA"/>
        </w:rPr>
        <w:t>onda, i ona u cjelosti pripada vlasnicima udjela</w:t>
      </w:r>
      <w:r w:rsidRPr="00E2358F">
        <w:rPr>
          <w:rFonts w:ascii="Times New Roman" w:hAnsi="Times New Roman" w:cs="Times New Roman"/>
          <w:sz w:val="24"/>
          <w:szCs w:val="24"/>
          <w:lang w:val="sr-Latn-BA"/>
        </w:rPr>
        <w:t xml:space="preserve"> F</w:t>
      </w:r>
      <w:r w:rsidR="007228F3" w:rsidRPr="00E2358F">
        <w:rPr>
          <w:rFonts w:ascii="Times New Roman" w:hAnsi="Times New Roman" w:cs="Times New Roman"/>
          <w:sz w:val="24"/>
          <w:szCs w:val="24"/>
          <w:lang w:val="sr-Latn-BA"/>
        </w:rPr>
        <w:t>onda.</w:t>
      </w:r>
    </w:p>
    <w:p w:rsidR="007228F3" w:rsidRPr="00E2358F" w:rsidRDefault="007228F3" w:rsidP="007228F3">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Ukupno os</w:t>
      </w:r>
      <w:r w:rsidR="004A21E2" w:rsidRPr="00E2358F">
        <w:rPr>
          <w:rFonts w:ascii="Times New Roman" w:hAnsi="Times New Roman" w:cs="Times New Roman"/>
          <w:sz w:val="24"/>
          <w:szCs w:val="24"/>
          <w:lang w:val="sr-Latn-BA"/>
        </w:rPr>
        <w:t>tvarena dobit se reinvestira u F</w:t>
      </w:r>
      <w:r w:rsidRPr="00E2358F">
        <w:rPr>
          <w:rFonts w:ascii="Times New Roman" w:hAnsi="Times New Roman" w:cs="Times New Roman"/>
          <w:sz w:val="24"/>
          <w:szCs w:val="24"/>
          <w:lang w:val="sr-Latn-BA"/>
        </w:rPr>
        <w:t>ond.</w:t>
      </w:r>
    </w:p>
    <w:p w:rsidR="007228F3" w:rsidRPr="00E2358F" w:rsidRDefault="004A21E2" w:rsidP="007228F3">
      <w:pPr>
        <w:jc w:val="both"/>
        <w:rPr>
          <w:rFonts w:ascii="Times New Roman" w:hAnsi="Times New Roman" w:cs="Times New Roman"/>
          <w:b/>
          <w:sz w:val="24"/>
          <w:szCs w:val="24"/>
          <w:lang w:val="sr-Latn-BA"/>
        </w:rPr>
      </w:pPr>
      <w:r w:rsidRPr="00E2358F">
        <w:rPr>
          <w:rFonts w:ascii="Times New Roman" w:hAnsi="Times New Roman" w:cs="Times New Roman"/>
          <w:sz w:val="24"/>
          <w:szCs w:val="24"/>
          <w:lang w:val="sr-Latn-BA"/>
        </w:rPr>
        <w:t>Dobit F</w:t>
      </w:r>
      <w:r w:rsidR="007228F3" w:rsidRPr="00E2358F">
        <w:rPr>
          <w:rFonts w:ascii="Times New Roman" w:hAnsi="Times New Roman" w:cs="Times New Roman"/>
          <w:sz w:val="24"/>
          <w:szCs w:val="24"/>
          <w:lang w:val="sr-Latn-BA"/>
        </w:rPr>
        <w:t>onda se</w:t>
      </w:r>
      <w:r w:rsidRPr="00E2358F">
        <w:rPr>
          <w:rFonts w:ascii="Times New Roman" w:hAnsi="Times New Roman" w:cs="Times New Roman"/>
          <w:sz w:val="24"/>
          <w:szCs w:val="24"/>
          <w:lang w:val="sr-Latn-BA"/>
        </w:rPr>
        <w:t xml:space="preserve"> pripisuje vrijednosti imovine F</w:t>
      </w:r>
      <w:r w:rsidR="007228F3" w:rsidRPr="00E2358F">
        <w:rPr>
          <w:rFonts w:ascii="Times New Roman" w:hAnsi="Times New Roman" w:cs="Times New Roman"/>
          <w:sz w:val="24"/>
          <w:szCs w:val="24"/>
          <w:lang w:val="sr-Latn-BA"/>
        </w:rPr>
        <w:t>onda, i ona je sadržana u objavljenoj vrijednosti  udjela</w:t>
      </w:r>
      <w:r w:rsidRPr="00E2358F">
        <w:rPr>
          <w:rFonts w:ascii="Times New Roman" w:hAnsi="Times New Roman" w:cs="Times New Roman"/>
          <w:sz w:val="24"/>
          <w:szCs w:val="24"/>
          <w:lang w:val="sr-Latn-BA"/>
        </w:rPr>
        <w:t xml:space="preserve"> F</w:t>
      </w:r>
      <w:r w:rsidR="007228F3" w:rsidRPr="00E2358F">
        <w:rPr>
          <w:rFonts w:ascii="Times New Roman" w:hAnsi="Times New Roman" w:cs="Times New Roman"/>
          <w:sz w:val="24"/>
          <w:szCs w:val="24"/>
          <w:lang w:val="sr-Latn-BA"/>
        </w:rPr>
        <w:t>onda</w:t>
      </w:r>
      <w:r w:rsidR="005D6D30" w:rsidRPr="00E2358F">
        <w:rPr>
          <w:rFonts w:ascii="Times New Roman" w:hAnsi="Times New Roman" w:cs="Times New Roman"/>
          <w:sz w:val="24"/>
          <w:szCs w:val="24"/>
          <w:lang w:val="sr-Latn-BA"/>
        </w:rPr>
        <w:t>.</w:t>
      </w:r>
    </w:p>
    <w:p w:rsidR="00626CC4" w:rsidRPr="00E2358F" w:rsidRDefault="009D02AF" w:rsidP="00B101D6">
      <w:pPr>
        <w:pStyle w:val="Heading2"/>
        <w:rPr>
          <w:lang w:val="sr-Latn-BA"/>
        </w:rPr>
      </w:pPr>
      <w:bookmarkStart w:id="39" w:name="_Toc493067461"/>
      <w:r w:rsidRPr="00E2358F">
        <w:rPr>
          <w:lang w:val="sr-Latn-BA"/>
        </w:rPr>
        <w:t xml:space="preserve">XII </w:t>
      </w:r>
      <w:r w:rsidR="00626CC4" w:rsidRPr="00E2358F">
        <w:rPr>
          <w:lang w:val="sr-Latn-BA"/>
        </w:rPr>
        <w:t>KRATKI PODACI O PORESKIM PROPISIMA KOJI SE PRIM</w:t>
      </w:r>
      <w:r w:rsidR="005B33F8" w:rsidRPr="00E2358F">
        <w:rPr>
          <w:lang w:val="sr-Latn-BA"/>
        </w:rPr>
        <w:t>JENJUJU NA FOND, KOJI</w:t>
      </w:r>
      <w:r w:rsidR="00626CC4" w:rsidRPr="00E2358F">
        <w:rPr>
          <w:lang w:val="sr-Latn-BA"/>
        </w:rPr>
        <w:t xml:space="preserve"> SU OD ZNAČAJA ZA AKCIONARE I VLASNIKE UDJELA</w:t>
      </w:r>
      <w:bookmarkEnd w:id="39"/>
      <w:r w:rsidR="00626CC4" w:rsidRPr="00E2358F">
        <w:rPr>
          <w:lang w:val="sr-Latn-BA"/>
        </w:rPr>
        <w:t xml:space="preserve"> </w:t>
      </w:r>
    </w:p>
    <w:p w:rsidR="008A73C0" w:rsidRPr="00E2358F" w:rsidRDefault="003B4A9E" w:rsidP="00B41030">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31</w:t>
      </w:r>
      <w:r w:rsidR="008A73C0" w:rsidRPr="00E2358F">
        <w:rPr>
          <w:rFonts w:ascii="Times New Roman" w:hAnsi="Times New Roman" w:cs="Times New Roman"/>
          <w:sz w:val="24"/>
          <w:szCs w:val="24"/>
          <w:lang w:val="sr-Latn-BA"/>
        </w:rPr>
        <w:t>.</w:t>
      </w:r>
    </w:p>
    <w:p w:rsidR="00520C2E" w:rsidRPr="00E2358F" w:rsidRDefault="009D02AF"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 F</w:t>
      </w:r>
      <w:r w:rsidR="00520C2E" w:rsidRPr="00E2358F">
        <w:rPr>
          <w:rFonts w:ascii="Times New Roman" w:hAnsi="Times New Roman" w:cs="Times New Roman"/>
          <w:sz w:val="24"/>
          <w:szCs w:val="24"/>
          <w:lang w:val="sr-Latn-BA"/>
        </w:rPr>
        <w:t xml:space="preserve">ond se primjenjuju poreski propisi </w:t>
      </w:r>
      <w:r w:rsidRPr="00E2358F">
        <w:rPr>
          <w:rFonts w:ascii="Times New Roman" w:hAnsi="Times New Roman" w:cs="Times New Roman"/>
          <w:sz w:val="24"/>
          <w:szCs w:val="24"/>
          <w:lang w:val="sr-Latn-BA"/>
        </w:rPr>
        <w:t>Republike Srpske, a na imovinu F</w:t>
      </w:r>
      <w:r w:rsidR="00520C2E" w:rsidRPr="00E2358F">
        <w:rPr>
          <w:rFonts w:ascii="Times New Roman" w:hAnsi="Times New Roman" w:cs="Times New Roman"/>
          <w:sz w:val="24"/>
          <w:szCs w:val="24"/>
          <w:lang w:val="sr-Latn-BA"/>
        </w:rPr>
        <w:t>onda koja se nalazi u drugim državama se primjenjuju poreski propisi tih država.</w:t>
      </w:r>
    </w:p>
    <w:p w:rsidR="00520C2E" w:rsidRPr="00E2358F" w:rsidRDefault="009D02AF"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Na teret imovine F</w:t>
      </w:r>
      <w:r w:rsidR="00520C2E" w:rsidRPr="00E2358F">
        <w:rPr>
          <w:rFonts w:ascii="Times New Roman" w:hAnsi="Times New Roman" w:cs="Times New Roman"/>
          <w:sz w:val="24"/>
          <w:szCs w:val="24"/>
          <w:lang w:val="sr-Latn-BA"/>
        </w:rPr>
        <w:t>onda se obra</w:t>
      </w:r>
      <w:r w:rsidRPr="00E2358F">
        <w:rPr>
          <w:rFonts w:ascii="Times New Roman" w:hAnsi="Times New Roman" w:cs="Times New Roman"/>
          <w:sz w:val="24"/>
          <w:szCs w:val="24"/>
          <w:lang w:val="sr-Latn-BA"/>
        </w:rPr>
        <w:t>čunavaju i plaćaju sve obaveze F</w:t>
      </w:r>
      <w:r w:rsidR="00520C2E" w:rsidRPr="00E2358F">
        <w:rPr>
          <w:rFonts w:ascii="Times New Roman" w:hAnsi="Times New Roman" w:cs="Times New Roman"/>
          <w:sz w:val="24"/>
          <w:szCs w:val="24"/>
          <w:lang w:val="sr-Latn-BA"/>
        </w:rPr>
        <w:t>onda, u skladu sa važećim poreskim propisim</w:t>
      </w:r>
      <w:r w:rsidRPr="00E2358F">
        <w:rPr>
          <w:rFonts w:ascii="Times New Roman" w:hAnsi="Times New Roman" w:cs="Times New Roman"/>
          <w:sz w:val="24"/>
          <w:szCs w:val="24"/>
          <w:lang w:val="sr-Latn-BA"/>
        </w:rPr>
        <w:t>a u Republici Srpskoj, koje je F</w:t>
      </w:r>
      <w:r w:rsidR="00520C2E" w:rsidRPr="00E2358F">
        <w:rPr>
          <w:rFonts w:ascii="Times New Roman" w:hAnsi="Times New Roman" w:cs="Times New Roman"/>
          <w:sz w:val="24"/>
          <w:szCs w:val="24"/>
          <w:lang w:val="sr-Latn-BA"/>
        </w:rPr>
        <w:t>ond dužan da podmiri na svoju imovinu</w:t>
      </w:r>
      <w:r w:rsidR="00196203" w:rsidRPr="00E2358F">
        <w:rPr>
          <w:rFonts w:ascii="Times New Roman" w:hAnsi="Times New Roman" w:cs="Times New Roman"/>
          <w:sz w:val="24"/>
          <w:szCs w:val="24"/>
          <w:lang w:val="sr-Latn-BA"/>
        </w:rPr>
        <w:t xml:space="preserve"> ili na </w:t>
      </w:r>
      <w:r w:rsidR="00196203" w:rsidRPr="00E2358F">
        <w:rPr>
          <w:rFonts w:ascii="Times New Roman" w:hAnsi="Times New Roman" w:cs="Times New Roman"/>
          <w:sz w:val="24"/>
          <w:szCs w:val="24"/>
          <w:lang w:val="sr-Latn-BA"/>
        </w:rPr>
        <w:lastRenderedPageBreak/>
        <w:t>ostvarenu dobit, kao i za troškove regulisanja poreskih obaveza i zahtjeva za povrat</w:t>
      </w:r>
      <w:r w:rsidR="005D6D30" w:rsidRPr="00E2358F">
        <w:rPr>
          <w:rFonts w:ascii="Times New Roman" w:hAnsi="Times New Roman" w:cs="Times New Roman"/>
          <w:sz w:val="24"/>
          <w:szCs w:val="24"/>
          <w:lang w:val="sr-Latn-BA"/>
        </w:rPr>
        <w:t xml:space="preserve"> više plaćenih poreza na teret F</w:t>
      </w:r>
      <w:r w:rsidR="00196203" w:rsidRPr="00E2358F">
        <w:rPr>
          <w:rFonts w:ascii="Times New Roman" w:hAnsi="Times New Roman" w:cs="Times New Roman"/>
          <w:sz w:val="24"/>
          <w:szCs w:val="24"/>
          <w:lang w:val="sr-Latn-BA"/>
        </w:rPr>
        <w:t>onda.</w:t>
      </w:r>
    </w:p>
    <w:p w:rsidR="00196203" w:rsidRPr="00E2358F" w:rsidRDefault="00196203"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Društvo za upravljanje preporučuje investitorima da se samostalno upoznaju sa poreskim zakonima, obzirom da promjene propisa u Republici</w:t>
      </w:r>
      <w:r w:rsidR="009D02AF" w:rsidRPr="00E2358F">
        <w:rPr>
          <w:rFonts w:ascii="Times New Roman" w:hAnsi="Times New Roman" w:cs="Times New Roman"/>
          <w:sz w:val="24"/>
          <w:szCs w:val="24"/>
          <w:lang w:val="sr-Latn-BA"/>
        </w:rPr>
        <w:t xml:space="preserve"> Srpskoj i u državama u kojima F</w:t>
      </w:r>
      <w:r w:rsidRPr="00E2358F">
        <w:rPr>
          <w:rFonts w:ascii="Times New Roman" w:hAnsi="Times New Roman" w:cs="Times New Roman"/>
          <w:sz w:val="24"/>
          <w:szCs w:val="24"/>
          <w:lang w:val="sr-Latn-BA"/>
        </w:rPr>
        <w:t>ond ima imovinu mogu</w:t>
      </w:r>
      <w:r w:rsidR="005D6D30" w:rsidRPr="00E2358F">
        <w:rPr>
          <w:rFonts w:ascii="Times New Roman" w:hAnsi="Times New Roman" w:cs="Times New Roman"/>
          <w:sz w:val="24"/>
          <w:szCs w:val="24"/>
          <w:lang w:val="sr-Latn-BA"/>
        </w:rPr>
        <w:t xml:space="preserve"> uticati na vrijednost imovine F</w:t>
      </w:r>
      <w:r w:rsidRPr="00E2358F">
        <w:rPr>
          <w:rFonts w:ascii="Times New Roman" w:hAnsi="Times New Roman" w:cs="Times New Roman"/>
          <w:sz w:val="24"/>
          <w:szCs w:val="24"/>
          <w:lang w:val="sr-Latn-BA"/>
        </w:rPr>
        <w:t>onda i n</w:t>
      </w:r>
      <w:r w:rsidR="009D02AF" w:rsidRPr="00E2358F">
        <w:rPr>
          <w:rFonts w:ascii="Times New Roman" w:hAnsi="Times New Roman" w:cs="Times New Roman"/>
          <w:sz w:val="24"/>
          <w:szCs w:val="24"/>
          <w:lang w:val="sr-Latn-BA"/>
        </w:rPr>
        <w:t>a vrijednost njihovih udjela u F</w:t>
      </w:r>
      <w:r w:rsidRPr="00E2358F">
        <w:rPr>
          <w:rFonts w:ascii="Times New Roman" w:hAnsi="Times New Roman" w:cs="Times New Roman"/>
          <w:sz w:val="24"/>
          <w:szCs w:val="24"/>
          <w:lang w:val="sr-Latn-BA"/>
        </w:rPr>
        <w:t>ondu.</w:t>
      </w:r>
    </w:p>
    <w:p w:rsidR="00D16C13" w:rsidRPr="00E2358F" w:rsidRDefault="00282D85" w:rsidP="00B101D6">
      <w:pPr>
        <w:pStyle w:val="Heading2"/>
        <w:rPr>
          <w:lang w:val="sr-Latn-BA"/>
        </w:rPr>
      </w:pPr>
      <w:bookmarkStart w:id="40" w:name="_Toc493067462"/>
      <w:r w:rsidRPr="00E2358F">
        <w:rPr>
          <w:lang w:val="sr-Latn-BA"/>
        </w:rPr>
        <w:t>XIII</w:t>
      </w:r>
      <w:r w:rsidR="009D02AF" w:rsidRPr="00E2358F">
        <w:rPr>
          <w:lang w:val="sr-Latn-BA"/>
        </w:rPr>
        <w:t xml:space="preserve"> </w:t>
      </w:r>
      <w:r w:rsidR="005240D4" w:rsidRPr="00E2358F">
        <w:rPr>
          <w:lang w:val="sr-Latn-BA"/>
        </w:rPr>
        <w:t>TRAJANJE POSLOVNE GODINE</w:t>
      </w:r>
      <w:bookmarkEnd w:id="40"/>
    </w:p>
    <w:p w:rsidR="008A73C0" w:rsidRPr="00E2358F" w:rsidRDefault="003B4A9E" w:rsidP="00B41030">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32</w:t>
      </w:r>
      <w:r w:rsidR="008A73C0" w:rsidRPr="00E2358F">
        <w:rPr>
          <w:rFonts w:ascii="Times New Roman" w:hAnsi="Times New Roman" w:cs="Times New Roman"/>
          <w:sz w:val="24"/>
          <w:szCs w:val="24"/>
          <w:lang w:val="sr-Latn-BA"/>
        </w:rPr>
        <w:t>.</w:t>
      </w:r>
    </w:p>
    <w:p w:rsidR="00536743" w:rsidRPr="00E2358F" w:rsidRDefault="007F0BA2"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Poslovna godina F</w:t>
      </w:r>
      <w:r w:rsidR="00D16C13" w:rsidRPr="00E2358F">
        <w:rPr>
          <w:rFonts w:ascii="Times New Roman" w:hAnsi="Times New Roman" w:cs="Times New Roman"/>
          <w:sz w:val="24"/>
          <w:szCs w:val="24"/>
          <w:lang w:val="sr-Latn-BA"/>
        </w:rPr>
        <w:t xml:space="preserve">onda je izjednačena sa kalendarskom godinom, i ona počenje prvog januara i završava se tridest prvog decembra. </w:t>
      </w:r>
    </w:p>
    <w:p w:rsidR="00040A1C" w:rsidRPr="00E2358F" w:rsidRDefault="00040A1C" w:rsidP="00B101D6">
      <w:pPr>
        <w:pStyle w:val="Heading2"/>
        <w:rPr>
          <w:lang w:val="sr-Latn-BA"/>
        </w:rPr>
      </w:pPr>
      <w:bookmarkStart w:id="41" w:name="_Toc493067463"/>
      <w:r w:rsidRPr="00E2358F">
        <w:rPr>
          <w:lang w:val="sr-Latn-BA"/>
        </w:rPr>
        <w:t>X</w:t>
      </w:r>
      <w:r w:rsidR="00282D85" w:rsidRPr="00E2358F">
        <w:rPr>
          <w:lang w:val="sr-Latn-BA"/>
        </w:rPr>
        <w:t>I</w:t>
      </w:r>
      <w:r w:rsidRPr="00E2358F">
        <w:rPr>
          <w:lang w:val="sr-Latn-BA"/>
        </w:rPr>
        <w:t>V DATUM DONOŠENJA STATUTA</w:t>
      </w:r>
      <w:bookmarkEnd w:id="41"/>
    </w:p>
    <w:p w:rsidR="008A73C0" w:rsidRPr="00E2358F" w:rsidRDefault="003B4A9E" w:rsidP="00B41030">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33</w:t>
      </w:r>
      <w:r w:rsidR="00F05B48">
        <w:rPr>
          <w:rFonts w:ascii="Times New Roman" w:hAnsi="Times New Roman" w:cs="Times New Roman"/>
          <w:sz w:val="24"/>
          <w:szCs w:val="24"/>
          <w:lang w:val="sr-Latn-BA"/>
        </w:rPr>
        <w:t>.</w:t>
      </w:r>
    </w:p>
    <w:p w:rsidR="00D562D5" w:rsidRPr="00E2358F" w:rsidRDefault="00040A1C" w:rsidP="008A73C0">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Datum donošenja Statuta je </w:t>
      </w:r>
      <w:r w:rsidR="00065257" w:rsidRPr="00E2358F">
        <w:rPr>
          <w:rFonts w:ascii="Times New Roman" w:hAnsi="Times New Roman" w:cs="Times New Roman"/>
          <w:sz w:val="24"/>
          <w:szCs w:val="24"/>
          <w:lang w:val="sr-Latn-BA"/>
        </w:rPr>
        <w:t>12.</w:t>
      </w:r>
      <w:r w:rsidR="00BD5E97" w:rsidRPr="00E2358F">
        <w:rPr>
          <w:rFonts w:ascii="Times New Roman" w:hAnsi="Times New Roman" w:cs="Times New Roman"/>
          <w:sz w:val="24"/>
          <w:szCs w:val="24"/>
          <w:lang w:val="sr-Latn-BA"/>
        </w:rPr>
        <w:t>06.2017. godine.</w:t>
      </w:r>
    </w:p>
    <w:p w:rsidR="008A73C0" w:rsidRPr="00E2358F" w:rsidRDefault="003B4A9E" w:rsidP="00AF5801">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34</w:t>
      </w:r>
      <w:r w:rsidR="008A73C0" w:rsidRPr="00E2358F">
        <w:rPr>
          <w:rFonts w:ascii="Times New Roman" w:hAnsi="Times New Roman" w:cs="Times New Roman"/>
          <w:sz w:val="24"/>
          <w:szCs w:val="24"/>
          <w:lang w:val="sr-Latn-BA"/>
        </w:rPr>
        <w:t>.</w:t>
      </w:r>
    </w:p>
    <w:p w:rsidR="004750EE" w:rsidRPr="00E2358F" w:rsidRDefault="009D02AF"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Statut Fonda donosi Upravni odbor D</w:t>
      </w:r>
      <w:r w:rsidR="004750EE" w:rsidRPr="00E2358F">
        <w:rPr>
          <w:rFonts w:ascii="Times New Roman" w:hAnsi="Times New Roman" w:cs="Times New Roman"/>
          <w:sz w:val="24"/>
          <w:szCs w:val="24"/>
          <w:lang w:val="sr-Latn-BA"/>
        </w:rPr>
        <w:t>ruštva za upravljanje.</w:t>
      </w:r>
    </w:p>
    <w:p w:rsidR="004750EE" w:rsidRPr="00E2358F" w:rsidRDefault="004750EE"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Statut stupa na snagu sledećeg dana od d</w:t>
      </w:r>
      <w:r w:rsidR="009D02AF" w:rsidRPr="00E2358F">
        <w:rPr>
          <w:rFonts w:ascii="Times New Roman" w:hAnsi="Times New Roman" w:cs="Times New Roman"/>
          <w:sz w:val="24"/>
          <w:szCs w:val="24"/>
          <w:lang w:val="sr-Latn-BA"/>
        </w:rPr>
        <w:t>ana dobijanja saglasnosti od st</w:t>
      </w:r>
      <w:r w:rsidRPr="00E2358F">
        <w:rPr>
          <w:rFonts w:ascii="Times New Roman" w:hAnsi="Times New Roman" w:cs="Times New Roman"/>
          <w:sz w:val="24"/>
          <w:szCs w:val="24"/>
          <w:lang w:val="sr-Latn-BA"/>
        </w:rPr>
        <w:t>r</w:t>
      </w:r>
      <w:r w:rsidR="009D02AF" w:rsidRPr="00E2358F">
        <w:rPr>
          <w:rFonts w:ascii="Times New Roman" w:hAnsi="Times New Roman" w:cs="Times New Roman"/>
          <w:sz w:val="24"/>
          <w:szCs w:val="24"/>
          <w:lang w:val="sr-Latn-BA"/>
        </w:rPr>
        <w:t>a</w:t>
      </w:r>
      <w:r w:rsidRPr="00E2358F">
        <w:rPr>
          <w:rFonts w:ascii="Times New Roman" w:hAnsi="Times New Roman" w:cs="Times New Roman"/>
          <w:sz w:val="24"/>
          <w:szCs w:val="24"/>
          <w:lang w:val="sr-Latn-BA"/>
        </w:rPr>
        <w:t>ne Komisije.</w:t>
      </w:r>
    </w:p>
    <w:p w:rsidR="004750EE" w:rsidRPr="00E2358F" w:rsidRDefault="009D02AF"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Izmjene i dopune Statuta F</w:t>
      </w:r>
      <w:r w:rsidR="004A21E2" w:rsidRPr="00E2358F">
        <w:rPr>
          <w:rFonts w:ascii="Times New Roman" w:hAnsi="Times New Roman" w:cs="Times New Roman"/>
          <w:sz w:val="24"/>
          <w:szCs w:val="24"/>
          <w:lang w:val="sr-Latn-BA"/>
        </w:rPr>
        <w:t>onda utvđuje Upravni odbor D</w:t>
      </w:r>
      <w:r w:rsidR="004750EE" w:rsidRPr="00E2358F">
        <w:rPr>
          <w:rFonts w:ascii="Times New Roman" w:hAnsi="Times New Roman" w:cs="Times New Roman"/>
          <w:sz w:val="24"/>
          <w:szCs w:val="24"/>
          <w:lang w:val="sr-Latn-BA"/>
        </w:rPr>
        <w:t>ruštva za upravljanje, po istoj proce</w:t>
      </w:r>
      <w:r w:rsidRPr="00E2358F">
        <w:rPr>
          <w:rFonts w:ascii="Times New Roman" w:hAnsi="Times New Roman" w:cs="Times New Roman"/>
          <w:sz w:val="24"/>
          <w:szCs w:val="24"/>
          <w:lang w:val="sr-Latn-BA"/>
        </w:rPr>
        <w:t>duri po kojoj se donosi Statut F</w:t>
      </w:r>
      <w:r w:rsidR="004750EE" w:rsidRPr="00E2358F">
        <w:rPr>
          <w:rFonts w:ascii="Times New Roman" w:hAnsi="Times New Roman" w:cs="Times New Roman"/>
          <w:sz w:val="24"/>
          <w:szCs w:val="24"/>
          <w:lang w:val="sr-Latn-BA"/>
        </w:rPr>
        <w:t>onda.</w:t>
      </w:r>
    </w:p>
    <w:p w:rsidR="004750EE" w:rsidRPr="00E2358F" w:rsidRDefault="004750EE" w:rsidP="00925B11">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 xml:space="preserve">Saglasnost na Odluku </w:t>
      </w:r>
      <w:r w:rsidR="009D02AF" w:rsidRPr="00E2358F">
        <w:rPr>
          <w:rFonts w:ascii="Times New Roman" w:hAnsi="Times New Roman" w:cs="Times New Roman"/>
          <w:sz w:val="24"/>
          <w:szCs w:val="24"/>
          <w:lang w:val="sr-Latn-BA"/>
        </w:rPr>
        <w:t>o izmjenama i dopunama Statuta F</w:t>
      </w:r>
      <w:r w:rsidRPr="00E2358F">
        <w:rPr>
          <w:rFonts w:ascii="Times New Roman" w:hAnsi="Times New Roman" w:cs="Times New Roman"/>
          <w:sz w:val="24"/>
          <w:szCs w:val="24"/>
          <w:lang w:val="sr-Latn-BA"/>
        </w:rPr>
        <w:t>onda daje Komisija.</w:t>
      </w:r>
    </w:p>
    <w:p w:rsidR="00BD5E97" w:rsidRPr="00E2358F" w:rsidRDefault="009D02AF" w:rsidP="002B431E">
      <w:pPr>
        <w:jc w:val="both"/>
        <w:rPr>
          <w:rFonts w:ascii="Times New Roman" w:hAnsi="Times New Roman" w:cs="Times New Roman"/>
          <w:sz w:val="24"/>
          <w:szCs w:val="24"/>
          <w:lang w:val="sr-Latn-BA"/>
        </w:rPr>
      </w:pPr>
      <w:r w:rsidRPr="00E2358F">
        <w:rPr>
          <w:rFonts w:ascii="Times New Roman" w:hAnsi="Times New Roman" w:cs="Times New Roman"/>
          <w:sz w:val="24"/>
          <w:szCs w:val="24"/>
          <w:lang w:val="sr-Latn-BA"/>
        </w:rPr>
        <w:t>Preči</w:t>
      </w:r>
      <w:r w:rsidR="00582F0B" w:rsidRPr="00E2358F">
        <w:rPr>
          <w:rFonts w:ascii="Times New Roman" w:hAnsi="Times New Roman" w:cs="Times New Roman"/>
          <w:sz w:val="24"/>
          <w:szCs w:val="24"/>
          <w:lang w:val="sr-Latn-BA"/>
        </w:rPr>
        <w:t>šćeni tekst Statuta Fonda utvrđ</w:t>
      </w:r>
      <w:r w:rsidRPr="00E2358F">
        <w:rPr>
          <w:rFonts w:ascii="Times New Roman" w:hAnsi="Times New Roman" w:cs="Times New Roman"/>
          <w:sz w:val="24"/>
          <w:szCs w:val="24"/>
          <w:lang w:val="sr-Latn-BA"/>
        </w:rPr>
        <w:t>uje Upravni odbor D</w:t>
      </w:r>
      <w:r w:rsidR="004750EE" w:rsidRPr="00E2358F">
        <w:rPr>
          <w:rFonts w:ascii="Times New Roman" w:hAnsi="Times New Roman" w:cs="Times New Roman"/>
          <w:sz w:val="24"/>
          <w:szCs w:val="24"/>
          <w:lang w:val="sr-Latn-BA"/>
        </w:rPr>
        <w:t>ruštva za upravljanje.</w:t>
      </w:r>
    </w:p>
    <w:p w:rsidR="009E752A" w:rsidRPr="00E2358F" w:rsidRDefault="00944EE2" w:rsidP="00B101D6">
      <w:pPr>
        <w:pStyle w:val="Heading2"/>
        <w:rPr>
          <w:lang w:val="sr-Latn-BA"/>
        </w:rPr>
      </w:pPr>
      <w:bookmarkStart w:id="42" w:name="_Toc493067464"/>
      <w:r w:rsidRPr="00E2358F">
        <w:rPr>
          <w:lang w:val="sr-Latn-BA"/>
        </w:rPr>
        <w:t xml:space="preserve">b) </w:t>
      </w:r>
      <w:r w:rsidR="00AA4DF3" w:rsidRPr="00E2358F">
        <w:rPr>
          <w:lang w:val="sr-Latn-BA"/>
        </w:rPr>
        <w:t>PODACI O DRUŠTVU ZA UPRAVLJANJE</w:t>
      </w:r>
      <w:bookmarkEnd w:id="42"/>
    </w:p>
    <w:p w:rsidR="000A15E7" w:rsidRPr="00E2358F" w:rsidRDefault="009D02AF" w:rsidP="00B101D6">
      <w:pPr>
        <w:pStyle w:val="Heading2"/>
        <w:rPr>
          <w:szCs w:val="24"/>
        </w:rPr>
      </w:pPr>
      <w:bookmarkStart w:id="43" w:name="_Toc493067465"/>
      <w:r w:rsidRPr="00E2358F">
        <w:rPr>
          <w:szCs w:val="24"/>
        </w:rPr>
        <w:t>F</w:t>
      </w:r>
      <w:r w:rsidR="006A335C" w:rsidRPr="00E2358F">
        <w:rPr>
          <w:szCs w:val="24"/>
        </w:rPr>
        <w:t>irma, pravni oblik, sjedište, broj odobrenja Komisije i datum osnivanja i upisa u sudski registar</w:t>
      </w:r>
      <w:bookmarkEnd w:id="43"/>
    </w:p>
    <w:p w:rsidR="008A73C0" w:rsidRPr="00E2358F" w:rsidRDefault="003B4A9E" w:rsidP="008A73C0">
      <w:pPr>
        <w:pStyle w:val="ListParagraph"/>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35</w:t>
      </w:r>
      <w:r w:rsidR="008A73C0" w:rsidRPr="00E2358F">
        <w:rPr>
          <w:rFonts w:ascii="Times New Roman" w:hAnsi="Times New Roman" w:cs="Times New Roman"/>
          <w:sz w:val="24"/>
          <w:szCs w:val="24"/>
          <w:lang w:val="sr-Latn-BA"/>
        </w:rPr>
        <w:t>.</w:t>
      </w:r>
    </w:p>
    <w:p w:rsidR="006A335C" w:rsidRPr="00E2358F" w:rsidRDefault="009D02AF" w:rsidP="00925B11">
      <w:pPr>
        <w:pStyle w:val="BodyText"/>
      </w:pPr>
      <w:r w:rsidRPr="00E2358F">
        <w:t>Firma D</w:t>
      </w:r>
      <w:r w:rsidR="005D6D30" w:rsidRPr="00E2358F">
        <w:t>ruštva za upravljanje glasi: D</w:t>
      </w:r>
      <w:r w:rsidR="006A335C" w:rsidRPr="00E2358F">
        <w:t>ruštvo za upravljanje investicionim fondovima »Invest nova« ad Bijeljina.</w:t>
      </w:r>
    </w:p>
    <w:p w:rsidR="006A335C" w:rsidRPr="00E2358F" w:rsidRDefault="006A335C" w:rsidP="00925B11">
      <w:pPr>
        <w:pStyle w:val="BodyText"/>
      </w:pPr>
      <w:r w:rsidRPr="00E2358F">
        <w:t xml:space="preserve">Društvo za upravljanje je zatvoreno akcionarsko društvo, </w:t>
      </w:r>
      <w:r w:rsidR="007F0BA2" w:rsidRPr="00E2358F">
        <w:t>čijim akcijama se ne trguje na B</w:t>
      </w:r>
      <w:r w:rsidRPr="00E2358F">
        <w:t>anjalučkoj berzi.</w:t>
      </w:r>
    </w:p>
    <w:p w:rsidR="006A335C" w:rsidRPr="00E2358F" w:rsidRDefault="004A21E2" w:rsidP="00925B11">
      <w:pPr>
        <w:pStyle w:val="BodyText"/>
      </w:pPr>
      <w:r w:rsidRPr="00E2358F">
        <w:t>Akcijama D</w:t>
      </w:r>
      <w:r w:rsidR="006A335C" w:rsidRPr="00E2358F">
        <w:t>ruštva za upravljanje se trguje na osnovu ovjerenih ugovora o prodaji i kupovini akcija, a prenos akcija društva se vrši nalogom za prenos hartija od vrijednosti u Centralnom registru.</w:t>
      </w:r>
    </w:p>
    <w:p w:rsidR="000A15E7" w:rsidRPr="00E2358F" w:rsidRDefault="004A21E2" w:rsidP="00925B11">
      <w:pPr>
        <w:pStyle w:val="BodyText"/>
      </w:pPr>
      <w:r w:rsidRPr="00E2358F">
        <w:t>Sjedište Društva je u Bijeljini, u U</w:t>
      </w:r>
      <w:r w:rsidR="000A15E7" w:rsidRPr="00E2358F">
        <w:t>lici Gavrila Principa broj 11.</w:t>
      </w:r>
    </w:p>
    <w:p w:rsidR="009E752A" w:rsidRPr="00E2358F" w:rsidRDefault="000A15E7" w:rsidP="00925B11">
      <w:pPr>
        <w:pStyle w:val="BodyText"/>
      </w:pPr>
      <w:r w:rsidRPr="00E2358F">
        <w:lastRenderedPageBreak/>
        <w:t>Društvo za upravljanje je osnovano dana 01.03.2007. godine, a dozvolu za nastavak poslovanja je dobilo Rješenjem Komisije broj: 01-UP-041-1215/07</w:t>
      </w:r>
      <w:r w:rsidR="006A335C" w:rsidRPr="00E2358F">
        <w:t>,</w:t>
      </w:r>
      <w:r w:rsidRPr="00E2358F">
        <w:t xml:space="preserve"> dana 05.04.2007. godine.  </w:t>
      </w:r>
    </w:p>
    <w:p w:rsidR="009E752A" w:rsidRPr="00E2358F" w:rsidRDefault="009D02AF" w:rsidP="00B101D6">
      <w:pPr>
        <w:pStyle w:val="Heading2"/>
      </w:pPr>
      <w:bookmarkStart w:id="44" w:name="_Toc493067466"/>
      <w:r w:rsidRPr="00E2358F">
        <w:t>I</w:t>
      </w:r>
      <w:r w:rsidR="009E752A" w:rsidRPr="00E2358F">
        <w:t>znos osnovnog kapitala društva za upravljanje, imena članova društva, pravni oblik i naznaka udjela članova u osnovnom kapitalu društva</w:t>
      </w:r>
      <w:bookmarkEnd w:id="44"/>
      <w:r w:rsidR="009E752A" w:rsidRPr="00E2358F">
        <w:t xml:space="preserve">   </w:t>
      </w:r>
    </w:p>
    <w:p w:rsidR="008A73C0" w:rsidRPr="00E2358F" w:rsidRDefault="008A73C0" w:rsidP="008A73C0">
      <w:pPr>
        <w:pStyle w:val="BodyText"/>
        <w:ind w:left="720"/>
        <w:rPr>
          <w:b/>
        </w:rPr>
      </w:pPr>
    </w:p>
    <w:p w:rsidR="008A73C0" w:rsidRPr="00E2358F" w:rsidRDefault="003B4A9E" w:rsidP="008A73C0">
      <w:pPr>
        <w:pStyle w:val="BodyText"/>
        <w:ind w:left="720"/>
        <w:jc w:val="center"/>
      </w:pPr>
      <w:r>
        <w:t>Član 36</w:t>
      </w:r>
      <w:r w:rsidR="008A73C0" w:rsidRPr="00E2358F">
        <w:t>.</w:t>
      </w:r>
    </w:p>
    <w:p w:rsidR="00FC7689" w:rsidRPr="00E2358F" w:rsidRDefault="009E752A" w:rsidP="00925B11">
      <w:pPr>
        <w:pStyle w:val="BodyText"/>
        <w:ind w:left="720"/>
      </w:pPr>
      <w:r w:rsidRPr="00E2358F">
        <w:t xml:space="preserve">       </w:t>
      </w:r>
    </w:p>
    <w:p w:rsidR="009E752A" w:rsidRPr="00E2358F" w:rsidRDefault="009D02AF" w:rsidP="00925B11">
      <w:pPr>
        <w:pStyle w:val="BodyText"/>
      </w:pPr>
      <w:r w:rsidRPr="00E2358F">
        <w:t>Osnovni kapital D</w:t>
      </w:r>
      <w:r w:rsidR="009E752A" w:rsidRPr="00E2358F">
        <w:t>ruštva za upravljanje iznosi 1.560.000,00 KM ( milion, pe</w:t>
      </w:r>
      <w:r w:rsidR="007902F6" w:rsidRPr="00E2358F">
        <w:t>t stotina šezdeset hiljada KM ) i u cjelosti je uplaćen u novcu.</w:t>
      </w:r>
    </w:p>
    <w:p w:rsidR="009E752A" w:rsidRPr="00E2358F" w:rsidRDefault="009E752A" w:rsidP="00925B11">
      <w:pPr>
        <w:pStyle w:val="BodyText"/>
      </w:pPr>
      <w:r w:rsidRPr="00E2358F">
        <w:t>Društvo za upravljanje ima 1.560 običnih akcija, nominalne vrijednosti od 1.000,00 KM po akciji.</w:t>
      </w:r>
    </w:p>
    <w:p w:rsidR="00D47B84" w:rsidRPr="00E2358F" w:rsidRDefault="009E752A" w:rsidP="00925B11">
      <w:pPr>
        <w:pStyle w:val="BodyText"/>
      </w:pPr>
      <w:r w:rsidRPr="00E2358F">
        <w:t>D</w:t>
      </w:r>
      <w:r w:rsidR="000A15E7" w:rsidRPr="00E2358F">
        <w:t xml:space="preserve">ruštvo za upravljanje </w:t>
      </w:r>
      <w:r w:rsidRPr="00E2358F">
        <w:t xml:space="preserve">ima 38 akcionara pravnih i fizičkih lica. </w:t>
      </w:r>
    </w:p>
    <w:p w:rsidR="000A15E7" w:rsidRPr="00E2358F" w:rsidRDefault="004A21E2" w:rsidP="00925B11">
      <w:pPr>
        <w:pStyle w:val="BodyText"/>
        <w:contextualSpacing/>
      </w:pPr>
      <w:r w:rsidRPr="00E2358F">
        <w:rPr>
          <w:lang w:val="sr-Latn-BA"/>
        </w:rPr>
        <w:t>Članovi D</w:t>
      </w:r>
      <w:r w:rsidR="000A15E7" w:rsidRPr="00E2358F">
        <w:rPr>
          <w:lang w:val="sr-Latn-BA"/>
        </w:rPr>
        <w:t>rušt</w:t>
      </w:r>
      <w:r w:rsidRPr="00E2358F">
        <w:rPr>
          <w:lang w:val="sr-Latn-BA"/>
        </w:rPr>
        <w:t>va za upravljanje su akcionari D</w:t>
      </w:r>
      <w:r w:rsidR="000A15E7" w:rsidRPr="00E2358F">
        <w:rPr>
          <w:lang w:val="sr-Latn-BA"/>
        </w:rPr>
        <w:t>ruštva, počev od rednog broja 1. i zaključno</w:t>
      </w:r>
      <w:r w:rsidR="0061298B" w:rsidRPr="00E2358F">
        <w:rPr>
          <w:lang w:val="sr-Latn-BA"/>
        </w:rPr>
        <w:t xml:space="preserve"> sa rednim brojem 38</w:t>
      </w:r>
      <w:r w:rsidR="000A15E7" w:rsidRPr="00E2358F">
        <w:rPr>
          <w:lang w:val="sr-Latn-BA"/>
        </w:rPr>
        <w:t>., kako slijedi</w:t>
      </w:r>
      <w:r w:rsidR="000A15E7" w:rsidRPr="00E2358F">
        <w:t>:</w:t>
      </w:r>
      <w:r w:rsidR="0061298B" w:rsidRPr="00E2358F">
        <w:t xml:space="preserve">         </w:t>
      </w:r>
    </w:p>
    <w:p w:rsidR="000A15E7" w:rsidRPr="00E2358F" w:rsidRDefault="000A15E7" w:rsidP="00925B11">
      <w:pPr>
        <w:pStyle w:val="BodyText"/>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520"/>
        <w:gridCol w:w="2397"/>
        <w:gridCol w:w="1915"/>
        <w:gridCol w:w="1916"/>
      </w:tblGrid>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Redni broj</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Član skupštine društva - akcionar</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Identifikacioni broj</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Broj akcija sa pravom glasa</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 xml:space="preserve">% učešće u osnovnom kapitalu </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Stevan Radić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2910958183945</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587</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37,628205</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Goran Avlijaš</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2603955171504</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364</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23,333333</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Progres AD d.o.o. Zvornik</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01874390</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177</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11,346154</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Unicep group d.o.o. Banja Luka</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01986082</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140</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8,974359</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5.</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Otrantkomerc a.d. Podgorica</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149900135671746</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68</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4,358974</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6.</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Radovan Vučković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1411951153951</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32</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2,051282</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7.</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Dragan Šolaja</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1203955131551</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28</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1,794872</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8.</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Jelenko Dragičević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1202986180864</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24</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1,538462</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9.</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Rajko Vuković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2304949153971</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16</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1,025641</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10.</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Veljko Vasiljević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1405956153968</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12</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0,769231</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11.</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 xml:space="preserve">Brčko i Gas osiguranje </w:t>
            </w:r>
          </w:p>
        </w:tc>
        <w:tc>
          <w:tcPr>
            <w:tcW w:w="2397" w:type="dxa"/>
          </w:tcPr>
          <w:p w:rsidR="000A15E7" w:rsidRPr="00E2358F" w:rsidRDefault="006A3A5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4600013830004</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 xml:space="preserve">8  </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0,512800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12.</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Obrad Batinić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0709951151008</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13.</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Risto Ćeranić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1301957171501</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14.</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Srboljub Golubović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0401943100017</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15.</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Jovo Gudelj</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0108963153959</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16.</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Miro Klepić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0602957171508</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17.</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Anđelko Kozomara</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2111952100037</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18.</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Mirjana Maksimović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0812974188583</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19.</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Stana Marković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1009961185859</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lastRenderedPageBreak/>
              <w:t>20.</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Radmila Mićić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1411960185866</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21.</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Svetozar Mihajlović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1811949180869</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22.</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Dragutin Mirović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2710947171423</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23.</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Veljko Papaz</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0205949171508</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24.</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Petra Perić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2807971186516</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25.</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Ljubiša Rakić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1709977180867</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26.</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Dragan Savić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2005972180857</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27.</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Miloš Savić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1410949183731</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28.</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Slavica Savić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1912958187508</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29.</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Svetozar Sladojević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0605947100032</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30.</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Slavica Stević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2408966185852</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31.</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Mira Stojanović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1309955185859</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32.</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Vladimir Trišić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2810969180854</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33.</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Saša Vasiljević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1707967100013</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34.</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Milan Vidić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1106948120042</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35.</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Boris Vidović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0602954183734</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36.</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Danilo Vujat</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0211957101470</w:t>
            </w:r>
          </w:p>
        </w:tc>
        <w:tc>
          <w:tcPr>
            <w:tcW w:w="1915"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4</w:t>
            </w:r>
          </w:p>
        </w:tc>
        <w:tc>
          <w:tcPr>
            <w:tcW w:w="1916" w:type="dxa"/>
          </w:tcPr>
          <w:p w:rsidR="000A15E7" w:rsidRPr="00E2358F" w:rsidRDefault="000A15E7" w:rsidP="00925B11">
            <w:pPr>
              <w:tabs>
                <w:tab w:val="center" w:pos="4320"/>
                <w:tab w:val="right" w:pos="8640"/>
              </w:tabs>
              <w:contextualSpacing/>
              <w:jc w:val="both"/>
              <w:rPr>
                <w:rFonts w:ascii="Times New Roman" w:hAnsi="Times New Roman" w:cs="Times New Roman"/>
                <w:sz w:val="24"/>
                <w:szCs w:val="24"/>
              </w:rPr>
            </w:pPr>
            <w:r w:rsidRPr="00E2358F">
              <w:rPr>
                <w:rFonts w:ascii="Times New Roman" w:hAnsi="Times New Roman" w:cs="Times New Roman"/>
                <w:sz w:val="24"/>
                <w:szCs w:val="24"/>
              </w:rPr>
              <w:t>0,256410</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37.</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Bojan Marković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0407985180868</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0,128205</w:t>
            </w:r>
          </w:p>
        </w:tc>
      </w:tr>
      <w:tr w:rsidR="000A15E7" w:rsidRPr="00E2358F" w:rsidTr="00E6471C">
        <w:tc>
          <w:tcPr>
            <w:tcW w:w="828"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38.</w:t>
            </w:r>
          </w:p>
        </w:tc>
        <w:tc>
          <w:tcPr>
            <w:tcW w:w="2520"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Dejan Marković</w:t>
            </w:r>
          </w:p>
        </w:tc>
        <w:tc>
          <w:tcPr>
            <w:tcW w:w="2397"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2001983180888</w:t>
            </w:r>
          </w:p>
        </w:tc>
        <w:tc>
          <w:tcPr>
            <w:tcW w:w="1915"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2</w:t>
            </w:r>
          </w:p>
        </w:tc>
        <w:tc>
          <w:tcPr>
            <w:tcW w:w="1916" w:type="dxa"/>
          </w:tcPr>
          <w:p w:rsidR="000A15E7" w:rsidRPr="00E2358F" w:rsidRDefault="000A15E7" w:rsidP="00925B11">
            <w:pPr>
              <w:tabs>
                <w:tab w:val="center" w:pos="4320"/>
                <w:tab w:val="right" w:pos="8640"/>
              </w:tabs>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0,128205</w:t>
            </w:r>
          </w:p>
        </w:tc>
      </w:tr>
    </w:tbl>
    <w:p w:rsidR="000A15E7" w:rsidRPr="00E2358F" w:rsidRDefault="000A15E7" w:rsidP="00925B11">
      <w:pPr>
        <w:pStyle w:val="BodyText"/>
      </w:pPr>
    </w:p>
    <w:p w:rsidR="000A15E7" w:rsidRPr="00E2358F" w:rsidRDefault="000A15E7" w:rsidP="00925B11">
      <w:pPr>
        <w:pStyle w:val="BodyText"/>
      </w:pPr>
      <w:r w:rsidRPr="00E2358F">
        <w:t>Pedm</w:t>
      </w:r>
      <w:r w:rsidR="007F0BA2" w:rsidRPr="00E2358F">
        <w:t>et poslovanja D</w:t>
      </w:r>
      <w:r w:rsidRPr="00E2358F">
        <w:t xml:space="preserve">ruštva za upravljanje je osnivanje i upravljanje investicionim fondovima, odnosno ulaganje novčanih sredstava u vlastito ime i za račun vlasnika udjela otvorenih investicionih fondova i u ime i za račun akcionara zatvorenih investicionih fondova, te obavljanje drugih poslova određenih zakonom o investicionim fondovima i </w:t>
      </w:r>
      <w:r w:rsidRPr="00E2358F">
        <w:rPr>
          <w:lang w:val="sr-Latn-BA"/>
        </w:rPr>
        <w:t>Zakonom o privrednim društvima</w:t>
      </w:r>
      <w:r w:rsidRPr="00E2358F">
        <w:t>.</w:t>
      </w:r>
    </w:p>
    <w:p w:rsidR="007902F6" w:rsidRPr="00E2358F" w:rsidRDefault="007902F6" w:rsidP="00B101D6">
      <w:pPr>
        <w:pStyle w:val="Heading2"/>
      </w:pPr>
      <w:bookmarkStart w:id="45" w:name="_Toc493067467"/>
      <w:r w:rsidRPr="00E2358F">
        <w:t>Popis drugih fondova kojima upravlja društvo za upravljanje</w:t>
      </w:r>
      <w:bookmarkEnd w:id="45"/>
    </w:p>
    <w:p w:rsidR="008A73C0" w:rsidRPr="00E2358F" w:rsidRDefault="003B4A9E" w:rsidP="00F94F80">
      <w:pPr>
        <w:pStyle w:val="BodyText"/>
        <w:jc w:val="center"/>
      </w:pPr>
      <w:r>
        <w:t>Član 37</w:t>
      </w:r>
      <w:r w:rsidR="008A73C0" w:rsidRPr="00E2358F">
        <w:t>.</w:t>
      </w:r>
    </w:p>
    <w:p w:rsidR="007902F6" w:rsidRPr="00E2358F" w:rsidRDefault="007902F6" w:rsidP="00925B11">
      <w:pPr>
        <w:pStyle w:val="BodyText"/>
        <w:ind w:left="720"/>
      </w:pPr>
    </w:p>
    <w:p w:rsidR="000A15E7" w:rsidRPr="00E2358F" w:rsidRDefault="007902F6" w:rsidP="00925B11">
      <w:pPr>
        <w:pStyle w:val="BodyTextIndent2"/>
        <w:spacing w:after="0" w:line="240" w:lineRule="auto"/>
        <w:ind w:left="0"/>
        <w:contextualSpacing/>
        <w:jc w:val="both"/>
        <w:rPr>
          <w:rFonts w:ascii="Times New Roman" w:hAnsi="Times New Roman"/>
          <w:sz w:val="24"/>
          <w:szCs w:val="24"/>
        </w:rPr>
      </w:pPr>
      <w:r w:rsidRPr="00E2358F">
        <w:rPr>
          <w:rFonts w:ascii="Times New Roman" w:hAnsi="Times New Roman"/>
          <w:sz w:val="24"/>
          <w:szCs w:val="24"/>
          <w:lang w:val="sr-Latn-BA"/>
        </w:rPr>
        <w:t xml:space="preserve">Društvo za upravljanje </w:t>
      </w:r>
      <w:r w:rsidR="000A15E7" w:rsidRPr="00E2358F">
        <w:rPr>
          <w:rFonts w:ascii="Times New Roman" w:hAnsi="Times New Roman"/>
          <w:sz w:val="24"/>
          <w:szCs w:val="24"/>
          <w:lang w:val="sr-Latn-BA"/>
        </w:rPr>
        <w:t>upravlja drugim fondovima</w:t>
      </w:r>
      <w:r w:rsidR="005D6D30" w:rsidRPr="00E2358F">
        <w:rPr>
          <w:rFonts w:ascii="Times New Roman" w:hAnsi="Times New Roman"/>
          <w:sz w:val="24"/>
          <w:szCs w:val="24"/>
        </w:rPr>
        <w:t>, i to: Z</w:t>
      </w:r>
      <w:r w:rsidR="000A15E7" w:rsidRPr="00E2358F">
        <w:rPr>
          <w:rFonts w:ascii="Times New Roman" w:hAnsi="Times New Roman"/>
          <w:sz w:val="24"/>
          <w:szCs w:val="24"/>
        </w:rPr>
        <w:t xml:space="preserve">atvorenim mješovitim investicionim fondom sa javnom ponudom u preoblikovanju „Invest nova fond“ a.d. Bijeljina, u skladu </w:t>
      </w:r>
      <w:proofErr w:type="gramStart"/>
      <w:r w:rsidR="000A15E7" w:rsidRPr="00E2358F">
        <w:rPr>
          <w:rFonts w:ascii="Times New Roman" w:hAnsi="Times New Roman"/>
          <w:sz w:val="24"/>
          <w:szCs w:val="24"/>
        </w:rPr>
        <w:t>sa</w:t>
      </w:r>
      <w:proofErr w:type="gramEnd"/>
      <w:r w:rsidR="000A15E7" w:rsidRPr="00E2358F">
        <w:rPr>
          <w:rFonts w:ascii="Times New Roman" w:hAnsi="Times New Roman"/>
          <w:sz w:val="24"/>
          <w:szCs w:val="24"/>
        </w:rPr>
        <w:t xml:space="preserve"> Ugovorom o upravljanju zatvorenim investicionim fondom broj: </w:t>
      </w:r>
      <w:r w:rsidR="007F0BA2" w:rsidRPr="00E2358F">
        <w:rPr>
          <w:rFonts w:ascii="Times New Roman" w:hAnsi="Times New Roman"/>
          <w:sz w:val="24"/>
          <w:szCs w:val="24"/>
        </w:rPr>
        <w:t>01/2007, koji je zaključilo sa F</w:t>
      </w:r>
      <w:r w:rsidR="000A15E7" w:rsidRPr="00E2358F">
        <w:rPr>
          <w:rFonts w:ascii="Times New Roman" w:hAnsi="Times New Roman"/>
          <w:sz w:val="24"/>
          <w:szCs w:val="24"/>
        </w:rPr>
        <w:t xml:space="preserve">ondom dana 19.04.2007. </w:t>
      </w:r>
      <w:proofErr w:type="gramStart"/>
      <w:r w:rsidR="000A15E7" w:rsidRPr="00E2358F">
        <w:rPr>
          <w:rFonts w:ascii="Times New Roman" w:hAnsi="Times New Roman"/>
          <w:sz w:val="24"/>
          <w:szCs w:val="24"/>
        </w:rPr>
        <w:t>godine</w:t>
      </w:r>
      <w:proofErr w:type="gramEnd"/>
      <w:r w:rsidRPr="00E2358F">
        <w:rPr>
          <w:rFonts w:ascii="Times New Roman" w:hAnsi="Times New Roman"/>
          <w:sz w:val="24"/>
          <w:szCs w:val="24"/>
        </w:rPr>
        <w:t>,</w:t>
      </w:r>
      <w:r w:rsidR="000A15E7" w:rsidRPr="00E2358F">
        <w:rPr>
          <w:rFonts w:ascii="Times New Roman" w:hAnsi="Times New Roman"/>
          <w:sz w:val="24"/>
          <w:szCs w:val="24"/>
        </w:rPr>
        <w:t xml:space="preserve"> i na koji je saglasnost dala Komisija svojim Rešenjem broj: 01-UP-041-24</w:t>
      </w:r>
      <w:r w:rsidR="005D6D30" w:rsidRPr="00E2358F">
        <w:rPr>
          <w:rFonts w:ascii="Times New Roman" w:hAnsi="Times New Roman"/>
          <w:sz w:val="24"/>
          <w:szCs w:val="24"/>
        </w:rPr>
        <w:t xml:space="preserve">53/07 od 15.06.2007. </w:t>
      </w:r>
      <w:proofErr w:type="gramStart"/>
      <w:r w:rsidR="005D6D30" w:rsidRPr="00E2358F">
        <w:rPr>
          <w:rFonts w:ascii="Times New Roman" w:hAnsi="Times New Roman"/>
          <w:sz w:val="24"/>
          <w:szCs w:val="24"/>
        </w:rPr>
        <w:t>godine</w:t>
      </w:r>
      <w:proofErr w:type="gramEnd"/>
      <w:r w:rsidR="005D6D30" w:rsidRPr="00E2358F">
        <w:rPr>
          <w:rFonts w:ascii="Times New Roman" w:hAnsi="Times New Roman"/>
          <w:sz w:val="24"/>
          <w:szCs w:val="24"/>
        </w:rPr>
        <w:t>, i Z</w:t>
      </w:r>
      <w:r w:rsidR="000A15E7" w:rsidRPr="00E2358F">
        <w:rPr>
          <w:rFonts w:ascii="Times New Roman" w:hAnsi="Times New Roman"/>
          <w:sz w:val="24"/>
          <w:szCs w:val="24"/>
        </w:rPr>
        <w:t>atvorenim mješovitim investicionim fondom sa</w:t>
      </w:r>
      <w:r w:rsidRPr="00E2358F">
        <w:rPr>
          <w:rFonts w:ascii="Times New Roman" w:hAnsi="Times New Roman"/>
          <w:sz w:val="24"/>
          <w:szCs w:val="24"/>
        </w:rPr>
        <w:t xml:space="preserve"> javnom ponudom </w:t>
      </w:r>
      <w:r w:rsidR="000A15E7" w:rsidRPr="00E2358F">
        <w:rPr>
          <w:rFonts w:ascii="Times New Roman" w:hAnsi="Times New Roman"/>
          <w:sz w:val="24"/>
          <w:szCs w:val="24"/>
        </w:rPr>
        <w:t>„Unioinvest fond“ a.d. Bijeljina, u skladu sa Ugovorom o upravljanju zatvorenim investicionim fondom broj: 01/2007</w:t>
      </w:r>
      <w:r w:rsidR="007F0BA2" w:rsidRPr="00E2358F">
        <w:rPr>
          <w:rFonts w:ascii="Times New Roman" w:hAnsi="Times New Roman"/>
          <w:sz w:val="24"/>
          <w:szCs w:val="24"/>
        </w:rPr>
        <w:t>, koji je zaključilo sa F</w:t>
      </w:r>
      <w:r w:rsidR="000A15E7" w:rsidRPr="00E2358F">
        <w:rPr>
          <w:rFonts w:ascii="Times New Roman" w:hAnsi="Times New Roman"/>
          <w:sz w:val="24"/>
          <w:szCs w:val="24"/>
        </w:rPr>
        <w:t xml:space="preserve">ondom dana 06.12.2007. </w:t>
      </w:r>
      <w:proofErr w:type="gramStart"/>
      <w:r w:rsidR="000A15E7" w:rsidRPr="00E2358F">
        <w:rPr>
          <w:rFonts w:ascii="Times New Roman" w:hAnsi="Times New Roman"/>
          <w:sz w:val="24"/>
          <w:szCs w:val="24"/>
        </w:rPr>
        <w:t>godine</w:t>
      </w:r>
      <w:proofErr w:type="gramEnd"/>
      <w:r w:rsidR="000A15E7" w:rsidRPr="00E2358F">
        <w:rPr>
          <w:rFonts w:ascii="Times New Roman" w:hAnsi="Times New Roman"/>
          <w:sz w:val="24"/>
          <w:szCs w:val="24"/>
        </w:rPr>
        <w:t xml:space="preserve">, i na koji je prethodnu saglasnost dala Komisija, svojim Rešenjem broj: 01-UP-041-4170/07, od 28.09.2007. </w:t>
      </w:r>
      <w:proofErr w:type="gramStart"/>
      <w:r w:rsidR="000A15E7" w:rsidRPr="00E2358F">
        <w:rPr>
          <w:rFonts w:ascii="Times New Roman" w:hAnsi="Times New Roman"/>
          <w:sz w:val="24"/>
          <w:szCs w:val="24"/>
        </w:rPr>
        <w:t>godine</w:t>
      </w:r>
      <w:proofErr w:type="gramEnd"/>
      <w:r w:rsidR="000A15E7" w:rsidRPr="00E2358F">
        <w:rPr>
          <w:rFonts w:ascii="Times New Roman" w:hAnsi="Times New Roman"/>
          <w:sz w:val="24"/>
          <w:szCs w:val="24"/>
        </w:rPr>
        <w:t>.</w:t>
      </w:r>
    </w:p>
    <w:p w:rsidR="008A73C0" w:rsidRPr="00E2358F" w:rsidRDefault="005D6D30" w:rsidP="008A73C0">
      <w:pPr>
        <w:pStyle w:val="BodyText"/>
      </w:pPr>
      <w:r w:rsidRPr="00E2358F">
        <w:rPr>
          <w:lang w:val="sr-Latn-BA"/>
        </w:rPr>
        <w:t>Djelatnost D</w:t>
      </w:r>
      <w:r w:rsidR="000A15E7" w:rsidRPr="00E2358F">
        <w:rPr>
          <w:lang w:val="sr-Latn-BA"/>
        </w:rPr>
        <w:t xml:space="preserve">ruštva za upravljanje investicionim fondovima, </w:t>
      </w:r>
      <w:r w:rsidR="000A15E7" w:rsidRPr="00E2358F">
        <w:rPr>
          <w:bCs/>
          <w:lang w:val="sr-Latn-BA"/>
        </w:rPr>
        <w:t>prema Zakonu o klasifikaciji  djelatnosti i registru poslovnih subjekata po djelatnostima u Republici Srpskoj („Službeni glasnik Republike Srpske“, broj: 74/10) klasifikovana je kao razred broj 66.30 – djelatnosti upravljanja fondovima</w:t>
      </w:r>
      <w:r w:rsidR="000A15E7" w:rsidRPr="00E2358F">
        <w:t>.</w:t>
      </w:r>
      <w:r w:rsidR="00257B79" w:rsidRPr="00E2358F">
        <w:t xml:space="preserve"> </w:t>
      </w:r>
    </w:p>
    <w:p w:rsidR="00854430" w:rsidRPr="00E2358F" w:rsidRDefault="00854430" w:rsidP="00B101D6">
      <w:pPr>
        <w:pStyle w:val="Heading2"/>
      </w:pPr>
      <w:bookmarkStart w:id="46" w:name="_Toc493067468"/>
      <w:r w:rsidRPr="00E2358F">
        <w:lastRenderedPageBreak/>
        <w:t>Imena i povezanost članova uprave i njihove kratke biografije</w:t>
      </w:r>
      <w:bookmarkEnd w:id="46"/>
    </w:p>
    <w:p w:rsidR="008A73C0" w:rsidRPr="00E2358F" w:rsidRDefault="003B4A9E" w:rsidP="00F94F80">
      <w:pPr>
        <w:pStyle w:val="BodyText"/>
        <w:jc w:val="center"/>
      </w:pPr>
      <w:r>
        <w:t>Član 38</w:t>
      </w:r>
      <w:r w:rsidR="008A73C0" w:rsidRPr="00E2358F">
        <w:t>.</w:t>
      </w:r>
    </w:p>
    <w:p w:rsidR="00257B79" w:rsidRPr="00E2358F" w:rsidRDefault="00257B79" w:rsidP="00925B11">
      <w:pPr>
        <w:pStyle w:val="BodyText"/>
      </w:pPr>
    </w:p>
    <w:p w:rsidR="00D8215C" w:rsidRPr="00E2358F" w:rsidRDefault="00246DC6" w:rsidP="00925B11">
      <w:pPr>
        <w:pStyle w:val="BodyText"/>
      </w:pPr>
      <w:r w:rsidRPr="00E2358F">
        <w:t>Članovi U</w:t>
      </w:r>
      <w:r w:rsidR="007F0BA2" w:rsidRPr="00E2358F">
        <w:t>pravnog odbora D</w:t>
      </w:r>
      <w:r w:rsidR="00257B79" w:rsidRPr="00E2358F">
        <w:t xml:space="preserve">ruštva za upravljanje su: </w:t>
      </w:r>
    </w:p>
    <w:p w:rsidR="00C11197" w:rsidRPr="00E2358F" w:rsidRDefault="009D02AF" w:rsidP="00C11197">
      <w:pPr>
        <w:jc w:val="both"/>
        <w:rPr>
          <w:rFonts w:ascii="Times New Roman" w:hAnsi="Times New Roman" w:cs="Times New Roman"/>
          <w:sz w:val="24"/>
          <w:szCs w:val="24"/>
          <w:lang w:val="sl-SI"/>
        </w:rPr>
      </w:pPr>
      <w:r w:rsidRPr="00E2358F">
        <w:rPr>
          <w:rFonts w:ascii="Times New Roman" w:hAnsi="Times New Roman" w:cs="Times New Roman"/>
          <w:b/>
          <w:sz w:val="24"/>
          <w:szCs w:val="24"/>
        </w:rPr>
        <w:t>Srđ</w:t>
      </w:r>
      <w:r w:rsidR="00257B79" w:rsidRPr="00E2358F">
        <w:rPr>
          <w:rFonts w:ascii="Times New Roman" w:hAnsi="Times New Roman" w:cs="Times New Roman"/>
          <w:b/>
          <w:sz w:val="24"/>
          <w:szCs w:val="24"/>
        </w:rPr>
        <w:t>an Stanojević</w:t>
      </w:r>
      <w:r w:rsidR="00D8215C" w:rsidRPr="00E2358F">
        <w:rPr>
          <w:rFonts w:ascii="Times New Roman" w:hAnsi="Times New Roman" w:cs="Times New Roman"/>
          <w:b/>
          <w:sz w:val="24"/>
          <w:szCs w:val="24"/>
        </w:rPr>
        <w:t>,</w:t>
      </w:r>
      <w:r w:rsidR="00D8215C" w:rsidRPr="00E2358F">
        <w:rPr>
          <w:rFonts w:ascii="Times New Roman" w:hAnsi="Times New Roman" w:cs="Times New Roman"/>
          <w:sz w:val="24"/>
          <w:szCs w:val="24"/>
        </w:rPr>
        <w:t xml:space="preserve"> </w:t>
      </w:r>
      <w:r w:rsidRPr="00E2358F">
        <w:rPr>
          <w:rFonts w:ascii="Times New Roman" w:hAnsi="Times New Roman" w:cs="Times New Roman"/>
          <w:bCs/>
          <w:sz w:val="24"/>
          <w:szCs w:val="24"/>
          <w:lang w:val="sr-Latn-BA"/>
        </w:rPr>
        <w:t>predsjednik U</w:t>
      </w:r>
      <w:r w:rsidR="000A15E7" w:rsidRPr="00E2358F">
        <w:rPr>
          <w:rFonts w:ascii="Times New Roman" w:hAnsi="Times New Roman" w:cs="Times New Roman"/>
          <w:bCs/>
          <w:sz w:val="24"/>
          <w:szCs w:val="24"/>
          <w:lang w:val="sr-Latn-BA"/>
        </w:rPr>
        <w:t xml:space="preserve">pravnog </w:t>
      </w:r>
      <w:r w:rsidR="007F0BA2" w:rsidRPr="00E2358F">
        <w:rPr>
          <w:rFonts w:ascii="Times New Roman" w:hAnsi="Times New Roman" w:cs="Times New Roman"/>
          <w:bCs/>
          <w:sz w:val="24"/>
          <w:szCs w:val="24"/>
          <w:lang w:val="sr-Latn-BA"/>
        </w:rPr>
        <w:t>odbora D</w:t>
      </w:r>
      <w:r w:rsidR="00000BB9" w:rsidRPr="00E2358F">
        <w:rPr>
          <w:rFonts w:ascii="Times New Roman" w:hAnsi="Times New Roman" w:cs="Times New Roman"/>
          <w:bCs/>
          <w:sz w:val="24"/>
          <w:szCs w:val="24"/>
          <w:lang w:val="sr-Latn-BA"/>
        </w:rPr>
        <w:t>ruštva za upravljanje,</w:t>
      </w:r>
      <w:r w:rsidR="000E3B32" w:rsidRPr="00E2358F">
        <w:rPr>
          <w:rFonts w:ascii="Times New Roman" w:hAnsi="Times New Roman" w:cs="Times New Roman"/>
          <w:bCs/>
          <w:sz w:val="24"/>
          <w:szCs w:val="24"/>
          <w:lang w:val="sr-Latn-BA"/>
        </w:rPr>
        <w:t xml:space="preserve"> izabran </w:t>
      </w:r>
      <w:proofErr w:type="gramStart"/>
      <w:r w:rsidR="000E3B32" w:rsidRPr="00E2358F">
        <w:rPr>
          <w:rFonts w:ascii="Times New Roman" w:hAnsi="Times New Roman" w:cs="Times New Roman"/>
          <w:bCs/>
          <w:sz w:val="24"/>
          <w:szCs w:val="24"/>
          <w:lang w:val="sr-Latn-BA"/>
        </w:rPr>
        <w:t>na</w:t>
      </w:r>
      <w:proofErr w:type="gramEnd"/>
      <w:r w:rsidR="000E3B32" w:rsidRPr="00E2358F">
        <w:rPr>
          <w:rFonts w:ascii="Times New Roman" w:hAnsi="Times New Roman" w:cs="Times New Roman"/>
          <w:bCs/>
          <w:sz w:val="24"/>
          <w:szCs w:val="24"/>
          <w:lang w:val="sr-Latn-BA"/>
        </w:rPr>
        <w:t xml:space="preserve"> Skupštini dana</w:t>
      </w:r>
      <w:r w:rsidR="006A5E5A" w:rsidRPr="00E2358F">
        <w:rPr>
          <w:rFonts w:ascii="Times New Roman" w:hAnsi="Times New Roman" w:cs="Times New Roman"/>
          <w:bCs/>
          <w:sz w:val="24"/>
          <w:szCs w:val="24"/>
          <w:lang w:val="sr-Latn-BA"/>
        </w:rPr>
        <w:t xml:space="preserve"> 24.04.2017. godine na</w:t>
      </w:r>
      <w:r w:rsidR="000E3B32" w:rsidRPr="00E2358F">
        <w:rPr>
          <w:rFonts w:ascii="Times New Roman" w:hAnsi="Times New Roman" w:cs="Times New Roman"/>
          <w:bCs/>
          <w:sz w:val="24"/>
          <w:szCs w:val="24"/>
          <w:lang w:val="sr-Latn-BA"/>
        </w:rPr>
        <w:t xml:space="preserve"> mandatni</w:t>
      </w:r>
      <w:r w:rsidR="006A5E5A" w:rsidRPr="00E2358F">
        <w:rPr>
          <w:rFonts w:ascii="Times New Roman" w:hAnsi="Times New Roman" w:cs="Times New Roman"/>
          <w:bCs/>
          <w:sz w:val="24"/>
          <w:szCs w:val="24"/>
          <w:lang w:val="sr-Latn-BA"/>
        </w:rPr>
        <w:t xml:space="preserve"> period od četiri godine,</w:t>
      </w:r>
      <w:r w:rsidRPr="00E2358F">
        <w:rPr>
          <w:rFonts w:ascii="Times New Roman" w:hAnsi="Times New Roman" w:cs="Times New Roman"/>
          <w:bCs/>
          <w:sz w:val="24"/>
          <w:szCs w:val="24"/>
          <w:lang w:val="sr-Latn-BA"/>
        </w:rPr>
        <w:t xml:space="preserve"> rođ</w:t>
      </w:r>
      <w:r w:rsidR="000A15E7" w:rsidRPr="00E2358F">
        <w:rPr>
          <w:rFonts w:ascii="Times New Roman" w:hAnsi="Times New Roman" w:cs="Times New Roman"/>
          <w:bCs/>
          <w:sz w:val="24"/>
          <w:szCs w:val="24"/>
          <w:lang w:val="sr-Latn-BA"/>
        </w:rPr>
        <w:t xml:space="preserve">en 20.06.1980. godine u </w:t>
      </w:r>
      <w:r w:rsidR="00000BB9" w:rsidRPr="00E2358F">
        <w:rPr>
          <w:rFonts w:ascii="Times New Roman" w:hAnsi="Times New Roman" w:cs="Times New Roman"/>
          <w:bCs/>
          <w:sz w:val="24"/>
          <w:szCs w:val="24"/>
          <w:lang w:val="sr-Latn-BA"/>
        </w:rPr>
        <w:t>Bijeljini</w:t>
      </w:r>
      <w:r w:rsidR="000A15E7" w:rsidRPr="00E2358F">
        <w:rPr>
          <w:rFonts w:ascii="Times New Roman" w:hAnsi="Times New Roman" w:cs="Times New Roman"/>
          <w:bCs/>
          <w:sz w:val="24"/>
          <w:szCs w:val="24"/>
          <w:lang w:val="sr-Latn-BA"/>
        </w:rPr>
        <w:t xml:space="preserve"> gdje je i s</w:t>
      </w:r>
      <w:r w:rsidR="006A5E5A" w:rsidRPr="00E2358F">
        <w:rPr>
          <w:rFonts w:ascii="Times New Roman" w:hAnsi="Times New Roman" w:cs="Times New Roman"/>
          <w:bCs/>
          <w:sz w:val="24"/>
          <w:szCs w:val="24"/>
          <w:lang w:val="sr-Latn-BA"/>
        </w:rPr>
        <w:t>talno nastanjen</w:t>
      </w:r>
      <w:r w:rsidR="007F0BA2" w:rsidRPr="00E2358F">
        <w:rPr>
          <w:rFonts w:ascii="Times New Roman" w:hAnsi="Times New Roman" w:cs="Times New Roman"/>
          <w:bCs/>
          <w:sz w:val="24"/>
          <w:szCs w:val="24"/>
          <w:lang w:val="sr-Latn-BA"/>
        </w:rPr>
        <w:t>, završio je Fakultet tehničkih nauka Uni</w:t>
      </w:r>
      <w:r w:rsidR="000A15E7" w:rsidRPr="00E2358F">
        <w:rPr>
          <w:rFonts w:ascii="Times New Roman" w:hAnsi="Times New Roman" w:cs="Times New Roman"/>
          <w:bCs/>
          <w:sz w:val="24"/>
          <w:szCs w:val="24"/>
          <w:lang w:val="sr-Latn-BA"/>
        </w:rPr>
        <w:t>verziteta u Novom Sadu, po zanimanj</w:t>
      </w:r>
      <w:r w:rsidRPr="00E2358F">
        <w:rPr>
          <w:rFonts w:ascii="Times New Roman" w:hAnsi="Times New Roman" w:cs="Times New Roman"/>
          <w:bCs/>
          <w:sz w:val="24"/>
          <w:szCs w:val="24"/>
          <w:lang w:val="sr-Latn-BA"/>
        </w:rPr>
        <w:t>u je diplomirani inženjer menadž</w:t>
      </w:r>
      <w:r w:rsidR="000A15E7" w:rsidRPr="00E2358F">
        <w:rPr>
          <w:rFonts w:ascii="Times New Roman" w:hAnsi="Times New Roman" w:cs="Times New Roman"/>
          <w:bCs/>
          <w:sz w:val="24"/>
          <w:szCs w:val="24"/>
          <w:lang w:val="sr-Latn-BA"/>
        </w:rPr>
        <w:t xml:space="preserve">menta – master, zaposlen je u „Nova banka“ ad Banja Luka, Filijala </w:t>
      </w:r>
      <w:r w:rsidR="006D488C" w:rsidRPr="00E2358F">
        <w:rPr>
          <w:rFonts w:ascii="Times New Roman" w:hAnsi="Times New Roman" w:cs="Times New Roman"/>
          <w:bCs/>
          <w:sz w:val="24"/>
          <w:szCs w:val="24"/>
          <w:lang w:val="sr-Latn-BA"/>
        </w:rPr>
        <w:t>Bijeljina</w:t>
      </w:r>
      <w:r w:rsidR="000A15E7" w:rsidRPr="00E2358F">
        <w:rPr>
          <w:rFonts w:ascii="Times New Roman" w:hAnsi="Times New Roman" w:cs="Times New Roman"/>
          <w:bCs/>
          <w:sz w:val="24"/>
          <w:szCs w:val="24"/>
          <w:lang w:val="sr-Latn-BA"/>
        </w:rPr>
        <w:t>, počev od 1.08.2007. godine do danas, obavlja dužnost direktora Filijale banke</w:t>
      </w:r>
      <w:r w:rsidR="00000BB9" w:rsidRPr="00E2358F">
        <w:rPr>
          <w:rFonts w:ascii="Times New Roman" w:hAnsi="Times New Roman" w:cs="Times New Roman"/>
          <w:bCs/>
          <w:sz w:val="24"/>
          <w:szCs w:val="24"/>
          <w:lang w:val="sr-Latn-BA"/>
        </w:rPr>
        <w:t>,</w:t>
      </w:r>
      <w:r w:rsidR="000A15E7" w:rsidRPr="00E2358F">
        <w:rPr>
          <w:rFonts w:ascii="Times New Roman" w:hAnsi="Times New Roman" w:cs="Times New Roman"/>
          <w:bCs/>
          <w:sz w:val="24"/>
          <w:szCs w:val="24"/>
          <w:lang w:val="sr-Latn-BA"/>
        </w:rPr>
        <w:t xml:space="preserve"> počev od 1.11.2011. godine bez prekida, pored završenog fakulteta i mastera posjeduje zvanje specijaliste kontrolinga i i</w:t>
      </w:r>
      <w:r w:rsidR="007F0BA2" w:rsidRPr="00E2358F">
        <w:rPr>
          <w:rFonts w:ascii="Times New Roman" w:hAnsi="Times New Roman" w:cs="Times New Roman"/>
          <w:bCs/>
          <w:sz w:val="24"/>
          <w:szCs w:val="24"/>
          <w:lang w:val="sr-Latn-BA"/>
        </w:rPr>
        <w:t>nterne revizije, nije akcionar d</w:t>
      </w:r>
      <w:r w:rsidR="000A15E7" w:rsidRPr="00E2358F">
        <w:rPr>
          <w:rFonts w:ascii="Times New Roman" w:hAnsi="Times New Roman" w:cs="Times New Roman"/>
          <w:bCs/>
          <w:sz w:val="24"/>
          <w:szCs w:val="24"/>
          <w:lang w:val="sr-Latn-BA"/>
        </w:rPr>
        <w:t>ruštva za upravljanje investicionim fondovima „Invest nova“ ad Bijeljina, niti je akcionar ili član uprave drugog društva za upra</w:t>
      </w:r>
      <w:r w:rsidR="00F40005" w:rsidRPr="00E2358F">
        <w:rPr>
          <w:rFonts w:ascii="Times New Roman" w:hAnsi="Times New Roman" w:cs="Times New Roman"/>
          <w:bCs/>
          <w:sz w:val="24"/>
          <w:szCs w:val="24"/>
          <w:lang w:val="sr-Latn-BA"/>
        </w:rPr>
        <w:t>vljanje investicionim fondovima</w:t>
      </w:r>
      <w:r w:rsidR="000A15E7" w:rsidRPr="00E2358F">
        <w:rPr>
          <w:rFonts w:ascii="Times New Roman" w:hAnsi="Times New Roman" w:cs="Times New Roman"/>
          <w:bCs/>
          <w:sz w:val="24"/>
          <w:szCs w:val="24"/>
          <w:lang w:val="sr-Latn-BA"/>
        </w:rPr>
        <w:t xml:space="preserve"> s</w:t>
      </w:r>
      <w:r w:rsidR="00000BB9" w:rsidRPr="00E2358F">
        <w:rPr>
          <w:rFonts w:ascii="Times New Roman" w:hAnsi="Times New Roman" w:cs="Times New Roman"/>
          <w:bCs/>
          <w:sz w:val="24"/>
          <w:szCs w:val="24"/>
          <w:lang w:val="sr-Latn-BA"/>
        </w:rPr>
        <w:t>a sjedištem u Republici Srpskoj</w:t>
      </w:r>
      <w:r w:rsidR="00F40005" w:rsidRPr="00E2358F">
        <w:rPr>
          <w:rFonts w:ascii="Times New Roman" w:hAnsi="Times New Roman" w:cs="Times New Roman"/>
          <w:bCs/>
          <w:sz w:val="24"/>
          <w:szCs w:val="24"/>
          <w:lang w:val="sr-Latn-BA"/>
        </w:rPr>
        <w:t>,</w:t>
      </w:r>
      <w:r w:rsidR="00000BB9" w:rsidRPr="00E2358F">
        <w:rPr>
          <w:rFonts w:ascii="Times New Roman" w:hAnsi="Times New Roman" w:cs="Times New Roman"/>
          <w:bCs/>
          <w:sz w:val="24"/>
          <w:szCs w:val="24"/>
          <w:lang w:val="sr-Latn-BA"/>
        </w:rPr>
        <w:t xml:space="preserve"> i nije povezan sa društvom za upravljanje i sa investicionim fondovima kojima upravlja društvo.</w:t>
      </w:r>
      <w:r w:rsidR="000A15E7" w:rsidRPr="00E2358F">
        <w:rPr>
          <w:rFonts w:ascii="Times New Roman" w:hAnsi="Times New Roman" w:cs="Times New Roman"/>
          <w:sz w:val="24"/>
          <w:szCs w:val="24"/>
        </w:rPr>
        <w:t xml:space="preserve"> </w:t>
      </w:r>
      <w:r w:rsidR="006A5E5A" w:rsidRPr="00E2358F">
        <w:rPr>
          <w:rFonts w:ascii="Times New Roman" w:hAnsi="Times New Roman" w:cs="Times New Roman"/>
          <w:bCs/>
          <w:sz w:val="24"/>
          <w:szCs w:val="24"/>
          <w:lang w:val="sr-Latn-BA"/>
        </w:rPr>
        <w:t>U</w:t>
      </w:r>
      <w:r w:rsidR="006A5E5A" w:rsidRPr="00E2358F">
        <w:rPr>
          <w:rFonts w:ascii="Times New Roman" w:hAnsi="Times New Roman" w:cs="Times New Roman"/>
          <w:sz w:val="24"/>
          <w:szCs w:val="24"/>
          <w:lang w:val="sl-SI"/>
        </w:rPr>
        <w:t xml:space="preserve"> posljednjih pet godina nije pravosnažno osuđen za krivična djela protiv privrede koja su pripisana Zakonom o tržištu hartija od vrijednosti i Zakonom o investicionim fondovima, kažnjen novčanom kaznom za prekršaj propisan članom 274. Zakona o tržištu hartija od vrijednosti u 2016. godini. </w:t>
      </w:r>
    </w:p>
    <w:p w:rsidR="008647D1" w:rsidRPr="00E2358F" w:rsidRDefault="008647D1" w:rsidP="00925B11">
      <w:pPr>
        <w:jc w:val="both"/>
        <w:rPr>
          <w:rFonts w:ascii="Times New Roman" w:hAnsi="Times New Roman" w:cs="Times New Roman"/>
          <w:sz w:val="24"/>
          <w:szCs w:val="24"/>
          <w:lang w:val="sl-SI"/>
        </w:rPr>
      </w:pPr>
      <w:r w:rsidRPr="00E2358F">
        <w:rPr>
          <w:rFonts w:ascii="Times New Roman" w:hAnsi="Times New Roman" w:cs="Times New Roman"/>
          <w:b/>
          <w:bCs/>
          <w:sz w:val="24"/>
          <w:szCs w:val="24"/>
          <w:lang w:val="sr-Latn-BA"/>
        </w:rPr>
        <w:t xml:space="preserve">Željko Šupić, </w:t>
      </w:r>
      <w:r w:rsidRPr="00E2358F">
        <w:rPr>
          <w:rFonts w:ascii="Times New Roman" w:hAnsi="Times New Roman" w:cs="Times New Roman"/>
          <w:sz w:val="24"/>
          <w:szCs w:val="24"/>
        </w:rPr>
        <w:t>član Upravnog odbora Društva,</w:t>
      </w:r>
      <w:r w:rsidR="000E3B32" w:rsidRPr="00E2358F">
        <w:rPr>
          <w:rFonts w:ascii="Times New Roman" w:hAnsi="Times New Roman" w:cs="Times New Roman"/>
          <w:bCs/>
          <w:sz w:val="24"/>
          <w:szCs w:val="24"/>
          <w:lang w:val="sr-Latn-BA"/>
        </w:rPr>
        <w:t xml:space="preserve"> izabran na Skupštini dana 24.04.2017. godine na mandatni period od četiri godine</w:t>
      </w:r>
      <w:r w:rsidR="00C11197" w:rsidRPr="00E2358F">
        <w:rPr>
          <w:rFonts w:ascii="Times New Roman" w:hAnsi="Times New Roman" w:cs="Times New Roman"/>
          <w:sz w:val="24"/>
          <w:szCs w:val="24"/>
        </w:rPr>
        <w:t xml:space="preserve"> </w:t>
      </w:r>
      <w:r w:rsidR="00C11197" w:rsidRPr="00E2358F">
        <w:rPr>
          <w:rFonts w:ascii="Times New Roman" w:hAnsi="Times New Roman" w:cs="Times New Roman"/>
          <w:bCs/>
          <w:sz w:val="24"/>
          <w:szCs w:val="24"/>
          <w:lang w:val="sr-Latn-BA"/>
        </w:rPr>
        <w:t>,</w:t>
      </w:r>
      <w:r w:rsidRPr="00E2358F">
        <w:rPr>
          <w:rFonts w:ascii="Times New Roman" w:hAnsi="Times New Roman" w:cs="Times New Roman"/>
          <w:sz w:val="24"/>
          <w:szCs w:val="24"/>
        </w:rPr>
        <w:t xml:space="preserve"> rođen 25.01.1974. </w:t>
      </w:r>
      <w:proofErr w:type="gramStart"/>
      <w:r w:rsidRPr="00E2358F">
        <w:rPr>
          <w:rFonts w:ascii="Times New Roman" w:hAnsi="Times New Roman" w:cs="Times New Roman"/>
          <w:sz w:val="24"/>
          <w:szCs w:val="24"/>
        </w:rPr>
        <w:t>godine</w:t>
      </w:r>
      <w:proofErr w:type="gramEnd"/>
      <w:r w:rsidRPr="00E2358F">
        <w:rPr>
          <w:rFonts w:ascii="Times New Roman" w:hAnsi="Times New Roman" w:cs="Times New Roman"/>
          <w:sz w:val="24"/>
          <w:szCs w:val="24"/>
        </w:rPr>
        <w:t xml:space="preserve"> u Trebinju, gdje je I stalno nastanjen, po zanimanju diplomirani ekonomista. Završio </w:t>
      </w:r>
      <w:proofErr w:type="gramStart"/>
      <w:r w:rsidRPr="00E2358F">
        <w:rPr>
          <w:rFonts w:ascii="Times New Roman" w:hAnsi="Times New Roman" w:cs="Times New Roman"/>
          <w:sz w:val="24"/>
          <w:szCs w:val="24"/>
        </w:rPr>
        <w:t>je  Ekonomski</w:t>
      </w:r>
      <w:proofErr w:type="gramEnd"/>
      <w:r w:rsidRPr="00E2358F">
        <w:rPr>
          <w:rFonts w:ascii="Times New Roman" w:hAnsi="Times New Roman" w:cs="Times New Roman"/>
          <w:sz w:val="24"/>
          <w:szCs w:val="24"/>
        </w:rPr>
        <w:t xml:space="preserve"> fakultet Univerziteta Crne Gore 10.10.1998. </w:t>
      </w:r>
      <w:proofErr w:type="gramStart"/>
      <w:r w:rsidRPr="00E2358F">
        <w:rPr>
          <w:rFonts w:ascii="Times New Roman" w:hAnsi="Times New Roman" w:cs="Times New Roman"/>
          <w:sz w:val="24"/>
          <w:szCs w:val="24"/>
        </w:rPr>
        <w:t>godine</w:t>
      </w:r>
      <w:proofErr w:type="gramEnd"/>
      <w:r w:rsidRPr="00E2358F">
        <w:rPr>
          <w:rFonts w:ascii="Times New Roman" w:hAnsi="Times New Roman" w:cs="Times New Roman"/>
          <w:sz w:val="24"/>
          <w:szCs w:val="24"/>
        </w:rPr>
        <w:t xml:space="preserve"> u Podgorici. Zaposlen je u </w:t>
      </w:r>
      <w:proofErr w:type="gramStart"/>
      <w:r w:rsidRPr="00E2358F">
        <w:rPr>
          <w:rFonts w:ascii="Times New Roman" w:hAnsi="Times New Roman" w:cs="Times New Roman"/>
          <w:sz w:val="24"/>
          <w:szCs w:val="24"/>
        </w:rPr>
        <w:t>,,Komercijalnoj</w:t>
      </w:r>
      <w:proofErr w:type="gramEnd"/>
      <w:r w:rsidRPr="00E2358F">
        <w:rPr>
          <w:rFonts w:ascii="Times New Roman" w:hAnsi="Times New Roman" w:cs="Times New Roman"/>
          <w:sz w:val="24"/>
          <w:szCs w:val="24"/>
        </w:rPr>
        <w:t xml:space="preserve"> banci’’ ad Banja Luka, Filijala Trebinje, od 01.10.2010. </w:t>
      </w:r>
      <w:proofErr w:type="gramStart"/>
      <w:r w:rsidRPr="00E2358F">
        <w:rPr>
          <w:rFonts w:ascii="Times New Roman" w:hAnsi="Times New Roman" w:cs="Times New Roman"/>
          <w:sz w:val="24"/>
          <w:szCs w:val="24"/>
        </w:rPr>
        <w:t>godine</w:t>
      </w:r>
      <w:proofErr w:type="gramEnd"/>
      <w:r w:rsidRPr="00E2358F">
        <w:rPr>
          <w:rFonts w:ascii="Times New Roman" w:hAnsi="Times New Roman" w:cs="Times New Roman"/>
          <w:sz w:val="24"/>
          <w:szCs w:val="24"/>
        </w:rPr>
        <w:t xml:space="preserve"> I obavlja dužnost direktora Filijale Banke.  </w:t>
      </w:r>
      <w:proofErr w:type="gramStart"/>
      <w:r w:rsidR="00BC45A1" w:rsidRPr="00E2358F">
        <w:rPr>
          <w:rFonts w:ascii="Times New Roman" w:hAnsi="Times New Roman" w:cs="Times New Roman"/>
          <w:sz w:val="24"/>
          <w:szCs w:val="24"/>
        </w:rPr>
        <w:t>Ima 18 godina radnog iskustva u bankarskom sektoru.</w:t>
      </w:r>
      <w:proofErr w:type="gramEnd"/>
      <w:r w:rsidR="00BC45A1" w:rsidRPr="00E2358F">
        <w:rPr>
          <w:rFonts w:ascii="Times New Roman" w:hAnsi="Times New Roman" w:cs="Times New Roman"/>
          <w:sz w:val="24"/>
          <w:szCs w:val="24"/>
        </w:rPr>
        <w:t xml:space="preserve"> Radio je na poslovima: stručni saradnik za kredite pravnih lica Filijala Trebinje, Kristal banka ad Banjaluka, </w:t>
      </w:r>
      <w:r w:rsidR="00BC45A1" w:rsidRPr="00E2358F">
        <w:rPr>
          <w:rFonts w:ascii="Times New Roman" w:hAnsi="Times New Roman" w:cs="Times New Roman"/>
          <w:sz w:val="24"/>
          <w:szCs w:val="24"/>
          <w:lang w:val="hr-HR"/>
        </w:rPr>
        <w:t>Viši stručni saradnik za kredite pravnih lica Filijala Trebinje, Hypo Alpe-Adria-Bank ad, voditelj pododjela korporativnog bankarstva Filijale Trebinje, Hypo Alpe-Adria-Bank ad Banjaluka</w:t>
      </w:r>
      <w:r w:rsidR="00C11197" w:rsidRPr="00E2358F">
        <w:rPr>
          <w:rFonts w:ascii="Times New Roman" w:hAnsi="Times New Roman" w:cs="Times New Roman"/>
          <w:sz w:val="24"/>
          <w:szCs w:val="24"/>
          <w:lang w:val="hr-HR"/>
        </w:rPr>
        <w:t>,</w:t>
      </w:r>
      <w:r w:rsidR="002D234E" w:rsidRPr="00E2358F">
        <w:rPr>
          <w:rFonts w:ascii="Times New Roman" w:hAnsi="Times New Roman" w:cs="Times New Roman"/>
          <w:sz w:val="24"/>
          <w:szCs w:val="24"/>
          <w:lang w:val="hr-HR"/>
        </w:rPr>
        <w:t xml:space="preserve"> </w:t>
      </w:r>
      <w:r w:rsidR="00C11197" w:rsidRPr="00E2358F">
        <w:rPr>
          <w:rFonts w:ascii="Times New Roman" w:hAnsi="Times New Roman" w:cs="Times New Roman"/>
          <w:bCs/>
          <w:sz w:val="24"/>
          <w:szCs w:val="24"/>
          <w:lang w:val="sr-Latn-BA"/>
        </w:rPr>
        <w:t>nije akcionar društva za upravljanje investicionim fondovima „Invest nova“ ad Bijeljina, niti je akcionar ili član uprave drugog društva za upravljanje investicionim fondovima sa sjedištem u Republici Srpskoj, i nije povezan sa društvom za upravljanje i sa investicionim fondovima kojima upravlja društvo</w:t>
      </w:r>
      <w:r w:rsidR="006A5E5A" w:rsidRPr="00E2358F">
        <w:rPr>
          <w:rFonts w:ascii="Times New Roman" w:hAnsi="Times New Roman" w:cs="Times New Roman"/>
          <w:bCs/>
          <w:sz w:val="24"/>
          <w:szCs w:val="24"/>
          <w:lang w:val="sr-Latn-BA"/>
        </w:rPr>
        <w:t>. U</w:t>
      </w:r>
      <w:r w:rsidR="006A5E5A" w:rsidRPr="00E2358F">
        <w:rPr>
          <w:rFonts w:ascii="Times New Roman" w:hAnsi="Times New Roman" w:cs="Times New Roman"/>
          <w:sz w:val="24"/>
          <w:szCs w:val="24"/>
          <w:lang w:val="sl-SI"/>
        </w:rPr>
        <w:t xml:space="preserve"> posljednjih pet godina nije pravosnažno osuđen za krivična djela protiv privrede koja su pripisana Zakonom o tržištu hartija od vrijednosti i Zakonom o investicionim fondovima, kažnjen novčanom kaznom za prekršaj propisan članom 274. Zakona o tržištu hartija od vrijednosti u 2016. godini. </w:t>
      </w:r>
    </w:p>
    <w:p w:rsidR="00AF0642" w:rsidRPr="00E2358F" w:rsidRDefault="000A15E7" w:rsidP="00925B11">
      <w:pPr>
        <w:contextualSpacing/>
        <w:jc w:val="both"/>
        <w:rPr>
          <w:rFonts w:ascii="Times New Roman" w:hAnsi="Times New Roman" w:cs="Times New Roman"/>
          <w:bCs/>
          <w:sz w:val="24"/>
          <w:szCs w:val="24"/>
          <w:lang w:val="sr-Latn-BA"/>
        </w:rPr>
      </w:pPr>
      <w:r w:rsidRPr="00E2358F">
        <w:rPr>
          <w:rFonts w:ascii="Times New Roman" w:hAnsi="Times New Roman" w:cs="Times New Roman"/>
          <w:b/>
          <w:sz w:val="24"/>
          <w:szCs w:val="24"/>
        </w:rPr>
        <w:t>Stevan Radić</w:t>
      </w:r>
      <w:r w:rsidR="009D02AF" w:rsidRPr="00E2358F">
        <w:rPr>
          <w:rFonts w:ascii="Times New Roman" w:hAnsi="Times New Roman" w:cs="Times New Roman"/>
          <w:sz w:val="24"/>
          <w:szCs w:val="24"/>
        </w:rPr>
        <w:t>, član U</w:t>
      </w:r>
      <w:r w:rsidR="00375F8F" w:rsidRPr="00E2358F">
        <w:rPr>
          <w:rFonts w:ascii="Times New Roman" w:hAnsi="Times New Roman" w:cs="Times New Roman"/>
          <w:sz w:val="24"/>
          <w:szCs w:val="24"/>
        </w:rPr>
        <w:t>pravn</w:t>
      </w:r>
      <w:r w:rsidR="009D02AF" w:rsidRPr="00E2358F">
        <w:rPr>
          <w:rFonts w:ascii="Times New Roman" w:hAnsi="Times New Roman" w:cs="Times New Roman"/>
          <w:sz w:val="24"/>
          <w:szCs w:val="24"/>
        </w:rPr>
        <w:t>og odbora D</w:t>
      </w:r>
      <w:r w:rsidRPr="00E2358F">
        <w:rPr>
          <w:rFonts w:ascii="Times New Roman" w:hAnsi="Times New Roman" w:cs="Times New Roman"/>
          <w:sz w:val="24"/>
          <w:szCs w:val="24"/>
        </w:rPr>
        <w:t>ruštva,</w:t>
      </w:r>
      <w:r w:rsidR="000E3B32" w:rsidRPr="00E2358F">
        <w:rPr>
          <w:rFonts w:ascii="Times New Roman" w:hAnsi="Times New Roman" w:cs="Times New Roman"/>
          <w:bCs/>
          <w:sz w:val="24"/>
          <w:szCs w:val="24"/>
          <w:lang w:val="sr-Latn-BA"/>
        </w:rPr>
        <w:t xml:space="preserve"> izabran </w:t>
      </w:r>
      <w:proofErr w:type="gramStart"/>
      <w:r w:rsidR="000E3B32" w:rsidRPr="00E2358F">
        <w:rPr>
          <w:rFonts w:ascii="Times New Roman" w:hAnsi="Times New Roman" w:cs="Times New Roman"/>
          <w:bCs/>
          <w:sz w:val="24"/>
          <w:szCs w:val="24"/>
          <w:lang w:val="sr-Latn-BA"/>
        </w:rPr>
        <w:t>na</w:t>
      </w:r>
      <w:proofErr w:type="gramEnd"/>
      <w:r w:rsidR="000E3B32" w:rsidRPr="00E2358F">
        <w:rPr>
          <w:rFonts w:ascii="Times New Roman" w:hAnsi="Times New Roman" w:cs="Times New Roman"/>
          <w:bCs/>
          <w:sz w:val="24"/>
          <w:szCs w:val="24"/>
          <w:lang w:val="sr-Latn-BA"/>
        </w:rPr>
        <w:t xml:space="preserve"> Skupštini dana 24.04.2017. godine na mandatni period od četiri godine</w:t>
      </w:r>
      <w:r w:rsidR="006A5E5A" w:rsidRPr="00E2358F">
        <w:rPr>
          <w:rFonts w:ascii="Times New Roman" w:hAnsi="Times New Roman" w:cs="Times New Roman"/>
          <w:bCs/>
          <w:sz w:val="24"/>
          <w:szCs w:val="24"/>
          <w:lang w:val="sr-Latn-BA"/>
        </w:rPr>
        <w:t>,</w:t>
      </w:r>
      <w:r w:rsidRPr="00E2358F">
        <w:rPr>
          <w:rFonts w:ascii="Times New Roman" w:hAnsi="Times New Roman" w:cs="Times New Roman"/>
          <w:sz w:val="24"/>
          <w:szCs w:val="24"/>
        </w:rPr>
        <w:t xml:space="preserve"> </w:t>
      </w:r>
      <w:r w:rsidRPr="00E2358F">
        <w:rPr>
          <w:rFonts w:ascii="Times New Roman" w:hAnsi="Times New Roman" w:cs="Times New Roman"/>
          <w:bCs/>
          <w:sz w:val="24"/>
          <w:szCs w:val="24"/>
          <w:lang w:val="sr-Latn-BA"/>
        </w:rPr>
        <w:t>diplomirani pravn</w:t>
      </w:r>
      <w:r w:rsidR="006A5E5A" w:rsidRPr="00E2358F">
        <w:rPr>
          <w:rFonts w:ascii="Times New Roman" w:hAnsi="Times New Roman" w:cs="Times New Roman"/>
          <w:bCs/>
          <w:sz w:val="24"/>
          <w:szCs w:val="24"/>
          <w:lang w:val="sr-Latn-BA"/>
        </w:rPr>
        <w:t>ik</w:t>
      </w:r>
      <w:r w:rsidRPr="00E2358F">
        <w:rPr>
          <w:rFonts w:ascii="Times New Roman" w:hAnsi="Times New Roman" w:cs="Times New Roman"/>
          <w:bCs/>
          <w:sz w:val="24"/>
          <w:szCs w:val="24"/>
          <w:lang w:val="sr-Latn-BA"/>
        </w:rPr>
        <w:t xml:space="preserve">, rođen 29.10.1958. godine u Bijeljini, stalno nastanjen u Zvorniku, </w:t>
      </w:r>
      <w:r w:rsidR="00AF0642" w:rsidRPr="00E2358F">
        <w:rPr>
          <w:rFonts w:ascii="Times New Roman" w:hAnsi="Times New Roman" w:cs="Times New Roman"/>
          <w:bCs/>
          <w:sz w:val="24"/>
          <w:szCs w:val="24"/>
          <w:lang w:val="sr-Latn-BA"/>
        </w:rPr>
        <w:t>po zanimanju diplomirani pravnik.</w:t>
      </w:r>
    </w:p>
    <w:p w:rsidR="00AF0642" w:rsidRPr="00E2358F" w:rsidRDefault="00AF0642" w:rsidP="00925B11">
      <w:pPr>
        <w:contextualSpacing/>
        <w:jc w:val="both"/>
        <w:rPr>
          <w:rFonts w:ascii="Times New Roman" w:hAnsi="Times New Roman" w:cs="Times New Roman"/>
          <w:bCs/>
          <w:sz w:val="24"/>
          <w:szCs w:val="24"/>
          <w:lang w:val="sr-Latn-BA"/>
        </w:rPr>
      </w:pPr>
      <w:r w:rsidRPr="00E2358F">
        <w:rPr>
          <w:rFonts w:ascii="Times New Roman" w:hAnsi="Times New Roman" w:cs="Times New Roman"/>
          <w:bCs/>
          <w:sz w:val="24"/>
          <w:szCs w:val="24"/>
          <w:lang w:val="sr-Latn-BA"/>
        </w:rPr>
        <w:t xml:space="preserve"> Radio je na poslovima: pripravnika</w:t>
      </w:r>
      <w:r w:rsidR="000A15E7" w:rsidRPr="00E2358F">
        <w:rPr>
          <w:rFonts w:ascii="Times New Roman" w:hAnsi="Times New Roman" w:cs="Times New Roman"/>
          <w:bCs/>
          <w:sz w:val="24"/>
          <w:szCs w:val="24"/>
          <w:lang w:val="sr-Latn-BA"/>
        </w:rPr>
        <w:t xml:space="preserve"> u organima u</w:t>
      </w:r>
      <w:r w:rsidRPr="00E2358F">
        <w:rPr>
          <w:rFonts w:ascii="Times New Roman" w:hAnsi="Times New Roman" w:cs="Times New Roman"/>
          <w:bCs/>
          <w:sz w:val="24"/>
          <w:szCs w:val="24"/>
          <w:lang w:val="sr-Latn-BA"/>
        </w:rPr>
        <w:t>prave Opštine Zvornik,</w:t>
      </w:r>
      <w:r w:rsidR="000A15E7" w:rsidRPr="00E2358F">
        <w:rPr>
          <w:rFonts w:ascii="Times New Roman" w:hAnsi="Times New Roman" w:cs="Times New Roman"/>
          <w:bCs/>
          <w:sz w:val="24"/>
          <w:szCs w:val="24"/>
          <w:lang w:val="sr-Latn-BA"/>
        </w:rPr>
        <w:t xml:space="preserve"> sudija </w:t>
      </w:r>
      <w:r w:rsidRPr="00E2358F">
        <w:rPr>
          <w:rFonts w:ascii="Times New Roman" w:hAnsi="Times New Roman" w:cs="Times New Roman"/>
          <w:bCs/>
          <w:sz w:val="24"/>
          <w:szCs w:val="24"/>
          <w:lang w:val="sr-Latn-BA"/>
        </w:rPr>
        <w:t xml:space="preserve">Osnovnog Suda u Zvorniku u odjeljenju za prekršaje, Sekretara </w:t>
      </w:r>
      <w:r w:rsidR="00C11197" w:rsidRPr="00E2358F">
        <w:rPr>
          <w:rFonts w:ascii="Times New Roman" w:hAnsi="Times New Roman" w:cs="Times New Roman"/>
          <w:bCs/>
          <w:sz w:val="24"/>
          <w:szCs w:val="24"/>
          <w:lang w:val="sr-Latn-BA"/>
        </w:rPr>
        <w:t>O</w:t>
      </w:r>
      <w:r w:rsidR="000A15E7" w:rsidRPr="00E2358F">
        <w:rPr>
          <w:rFonts w:ascii="Times New Roman" w:hAnsi="Times New Roman" w:cs="Times New Roman"/>
          <w:bCs/>
          <w:sz w:val="24"/>
          <w:szCs w:val="24"/>
          <w:lang w:val="sr-Latn-BA"/>
        </w:rPr>
        <w:t>pštine Zvornik, direktora preduzeća „Prerada sa hladnjačo</w:t>
      </w:r>
      <w:r w:rsidRPr="00E2358F">
        <w:rPr>
          <w:rFonts w:ascii="Times New Roman" w:hAnsi="Times New Roman" w:cs="Times New Roman"/>
          <w:bCs/>
          <w:sz w:val="24"/>
          <w:szCs w:val="24"/>
          <w:lang w:val="sr-Latn-BA"/>
        </w:rPr>
        <w:t>m“ a.d. Zvornik i</w:t>
      </w:r>
      <w:r w:rsidR="000A15E7" w:rsidRPr="00E2358F">
        <w:rPr>
          <w:rFonts w:ascii="Times New Roman" w:hAnsi="Times New Roman" w:cs="Times New Roman"/>
          <w:bCs/>
          <w:sz w:val="24"/>
          <w:szCs w:val="24"/>
          <w:lang w:val="sr-Latn-BA"/>
        </w:rPr>
        <w:t xml:space="preserve"> upravnika Carinarnice Zvornik. </w:t>
      </w:r>
    </w:p>
    <w:p w:rsidR="00AF0642" w:rsidRPr="00E2358F" w:rsidRDefault="000A15E7" w:rsidP="00925B11">
      <w:pPr>
        <w:contextualSpacing/>
        <w:jc w:val="both"/>
        <w:rPr>
          <w:rFonts w:ascii="Times New Roman" w:hAnsi="Times New Roman" w:cs="Times New Roman"/>
          <w:bCs/>
          <w:sz w:val="24"/>
          <w:szCs w:val="24"/>
          <w:lang w:val="sr-Latn-BA"/>
        </w:rPr>
      </w:pPr>
      <w:r w:rsidRPr="00E2358F">
        <w:rPr>
          <w:rFonts w:ascii="Times New Roman" w:hAnsi="Times New Roman" w:cs="Times New Roman"/>
          <w:bCs/>
          <w:sz w:val="24"/>
          <w:szCs w:val="24"/>
          <w:lang w:val="sr-Latn-BA"/>
        </w:rPr>
        <w:lastRenderedPageBreak/>
        <w:t xml:space="preserve">Direktor je Društva za upravljanje investicionim fondovima „Invest nova“ a.d. Bijeljina od 2001. godine. </w:t>
      </w:r>
    </w:p>
    <w:p w:rsidR="00B87228" w:rsidRPr="00E2358F" w:rsidRDefault="00B87228" w:rsidP="00925B11">
      <w:pPr>
        <w:contextualSpacing/>
        <w:jc w:val="both"/>
        <w:rPr>
          <w:rFonts w:ascii="Times New Roman" w:hAnsi="Times New Roman" w:cs="Times New Roman"/>
          <w:bCs/>
          <w:sz w:val="24"/>
          <w:szCs w:val="24"/>
          <w:lang w:val="sr-Latn-BA"/>
        </w:rPr>
      </w:pPr>
      <w:r w:rsidRPr="00E2358F">
        <w:rPr>
          <w:rFonts w:ascii="Times New Roman" w:hAnsi="Times New Roman" w:cs="Times New Roman"/>
          <w:bCs/>
          <w:sz w:val="24"/>
          <w:szCs w:val="24"/>
          <w:lang w:val="sr-Latn-BA"/>
        </w:rPr>
        <w:t>Posje</w:t>
      </w:r>
      <w:r w:rsidR="009D02AF" w:rsidRPr="00E2358F">
        <w:rPr>
          <w:rFonts w:ascii="Times New Roman" w:hAnsi="Times New Roman" w:cs="Times New Roman"/>
          <w:bCs/>
          <w:sz w:val="24"/>
          <w:szCs w:val="24"/>
          <w:lang w:val="sr-Latn-BA"/>
        </w:rPr>
        <w:t>duje zvanje investicionog menadž</w:t>
      </w:r>
      <w:r w:rsidRPr="00E2358F">
        <w:rPr>
          <w:rFonts w:ascii="Times New Roman" w:hAnsi="Times New Roman" w:cs="Times New Roman"/>
          <w:bCs/>
          <w:sz w:val="24"/>
          <w:szCs w:val="24"/>
          <w:lang w:val="sr-Latn-BA"/>
        </w:rPr>
        <w:t>era i ima položen pravosudni ispit.</w:t>
      </w:r>
    </w:p>
    <w:p w:rsidR="00F3249B" w:rsidRPr="00E2358F" w:rsidRDefault="00AF0642" w:rsidP="00925B11">
      <w:pPr>
        <w:contextualSpacing/>
        <w:jc w:val="both"/>
        <w:rPr>
          <w:rFonts w:ascii="Times New Roman" w:hAnsi="Times New Roman" w:cs="Times New Roman"/>
          <w:sz w:val="24"/>
          <w:szCs w:val="24"/>
          <w:lang w:val="sl-SI"/>
        </w:rPr>
      </w:pPr>
      <w:r w:rsidRPr="00E2358F">
        <w:rPr>
          <w:rFonts w:ascii="Times New Roman" w:hAnsi="Times New Roman" w:cs="Times New Roman"/>
          <w:bCs/>
          <w:sz w:val="24"/>
          <w:szCs w:val="24"/>
          <w:lang w:val="sr-Latn-BA"/>
        </w:rPr>
        <w:t>U posljednjih pet godina je član u</w:t>
      </w:r>
      <w:r w:rsidR="000A15E7" w:rsidRPr="00E2358F">
        <w:rPr>
          <w:rFonts w:ascii="Times New Roman" w:hAnsi="Times New Roman" w:cs="Times New Roman"/>
          <w:bCs/>
          <w:sz w:val="24"/>
          <w:szCs w:val="24"/>
          <w:lang w:val="sr-Latn-BA"/>
        </w:rPr>
        <w:t xml:space="preserve">pravnog odbora </w:t>
      </w:r>
      <w:r w:rsidRPr="00E2358F">
        <w:rPr>
          <w:rFonts w:ascii="Times New Roman" w:hAnsi="Times New Roman" w:cs="Times New Roman"/>
          <w:bCs/>
          <w:sz w:val="24"/>
          <w:szCs w:val="24"/>
          <w:lang w:val="sr-Latn-BA"/>
        </w:rPr>
        <w:t>„</w:t>
      </w:r>
      <w:r w:rsidR="000A15E7" w:rsidRPr="00E2358F">
        <w:rPr>
          <w:rFonts w:ascii="Times New Roman" w:hAnsi="Times New Roman" w:cs="Times New Roman"/>
          <w:bCs/>
          <w:sz w:val="24"/>
          <w:szCs w:val="24"/>
          <w:lang w:val="sr-Latn-BA"/>
        </w:rPr>
        <w:t>Drina Osiguranje</w:t>
      </w:r>
      <w:r w:rsidRPr="00E2358F">
        <w:rPr>
          <w:rFonts w:ascii="Times New Roman" w:hAnsi="Times New Roman" w:cs="Times New Roman"/>
          <w:bCs/>
          <w:sz w:val="24"/>
          <w:szCs w:val="24"/>
          <w:lang w:val="sr-Latn-BA"/>
        </w:rPr>
        <w:t>“</w:t>
      </w:r>
      <w:r w:rsidR="000A15E7" w:rsidRPr="00E2358F">
        <w:rPr>
          <w:rFonts w:ascii="Times New Roman" w:hAnsi="Times New Roman" w:cs="Times New Roman"/>
          <w:bCs/>
          <w:sz w:val="24"/>
          <w:szCs w:val="24"/>
          <w:lang w:val="sr-Latn-BA"/>
        </w:rPr>
        <w:t xml:space="preserve"> a.d. Milići, </w:t>
      </w:r>
      <w:r w:rsidRPr="00E2358F">
        <w:rPr>
          <w:rFonts w:ascii="Times New Roman" w:hAnsi="Times New Roman" w:cs="Times New Roman"/>
          <w:bCs/>
          <w:sz w:val="24"/>
          <w:szCs w:val="24"/>
          <w:lang w:val="sr-Latn-BA"/>
        </w:rPr>
        <w:t>„</w:t>
      </w:r>
      <w:r w:rsidR="000A15E7" w:rsidRPr="00E2358F">
        <w:rPr>
          <w:rFonts w:ascii="Times New Roman" w:hAnsi="Times New Roman" w:cs="Times New Roman"/>
          <w:bCs/>
          <w:sz w:val="24"/>
          <w:szCs w:val="24"/>
          <w:lang w:val="sr-Latn-BA"/>
        </w:rPr>
        <w:t>Promet</w:t>
      </w:r>
      <w:r w:rsidRPr="00E2358F">
        <w:rPr>
          <w:rFonts w:ascii="Times New Roman" w:hAnsi="Times New Roman" w:cs="Times New Roman"/>
          <w:bCs/>
          <w:sz w:val="24"/>
          <w:szCs w:val="24"/>
          <w:lang w:val="sr-Latn-BA"/>
        </w:rPr>
        <w:t>“ a.d. Zvornik, „</w:t>
      </w:r>
      <w:r w:rsidR="000A15E7" w:rsidRPr="00E2358F">
        <w:rPr>
          <w:rFonts w:ascii="Times New Roman" w:hAnsi="Times New Roman" w:cs="Times New Roman"/>
          <w:bCs/>
          <w:sz w:val="24"/>
          <w:szCs w:val="24"/>
          <w:lang w:val="sr-Latn-BA"/>
        </w:rPr>
        <w:t>Vitinka</w:t>
      </w:r>
      <w:r w:rsidRPr="00E2358F">
        <w:rPr>
          <w:rFonts w:ascii="Times New Roman" w:hAnsi="Times New Roman" w:cs="Times New Roman"/>
          <w:bCs/>
          <w:sz w:val="24"/>
          <w:szCs w:val="24"/>
          <w:lang w:val="sr-Latn-BA"/>
        </w:rPr>
        <w:t>“ a.d. Kozluk, i član n</w:t>
      </w:r>
      <w:r w:rsidR="000A15E7" w:rsidRPr="00E2358F">
        <w:rPr>
          <w:rFonts w:ascii="Times New Roman" w:hAnsi="Times New Roman" w:cs="Times New Roman"/>
          <w:bCs/>
          <w:sz w:val="24"/>
          <w:szCs w:val="24"/>
          <w:lang w:val="sr-Latn-BA"/>
        </w:rPr>
        <w:t>adzornog odbo</w:t>
      </w:r>
      <w:r w:rsidR="00F3249B" w:rsidRPr="00E2358F">
        <w:rPr>
          <w:rFonts w:ascii="Times New Roman" w:hAnsi="Times New Roman" w:cs="Times New Roman"/>
          <w:bCs/>
          <w:sz w:val="24"/>
          <w:szCs w:val="24"/>
          <w:lang w:val="sr-Latn-BA"/>
        </w:rPr>
        <w:t>ra STH Ventures DTK, Ljubljana, n</w:t>
      </w:r>
      <w:r w:rsidR="000A15E7" w:rsidRPr="00E2358F">
        <w:rPr>
          <w:rFonts w:ascii="Times New Roman" w:hAnsi="Times New Roman" w:cs="Times New Roman"/>
          <w:sz w:val="24"/>
          <w:szCs w:val="24"/>
          <w:lang w:val="sl-SI"/>
        </w:rPr>
        <w:t xml:space="preserve">i u jednom od navedenih emitenata nije vođen </w:t>
      </w:r>
      <w:r w:rsidR="00F3249B" w:rsidRPr="00E2358F">
        <w:rPr>
          <w:rFonts w:ascii="Times New Roman" w:hAnsi="Times New Roman" w:cs="Times New Roman"/>
          <w:sz w:val="24"/>
          <w:szCs w:val="24"/>
          <w:lang w:val="sl-SI"/>
        </w:rPr>
        <w:t xml:space="preserve">postupak </w:t>
      </w:r>
      <w:r w:rsidR="000A15E7" w:rsidRPr="00E2358F">
        <w:rPr>
          <w:rFonts w:ascii="Times New Roman" w:hAnsi="Times New Roman" w:cs="Times New Roman"/>
          <w:sz w:val="24"/>
          <w:szCs w:val="24"/>
          <w:lang w:val="sl-SI"/>
        </w:rPr>
        <w:t>stečaj</w:t>
      </w:r>
      <w:r w:rsidR="00F3249B" w:rsidRPr="00E2358F">
        <w:rPr>
          <w:rFonts w:ascii="Times New Roman" w:hAnsi="Times New Roman" w:cs="Times New Roman"/>
          <w:sz w:val="24"/>
          <w:szCs w:val="24"/>
          <w:lang w:val="sl-SI"/>
        </w:rPr>
        <w:t>a i likvidacije</w:t>
      </w:r>
      <w:r w:rsidR="000A15E7" w:rsidRPr="00E2358F">
        <w:rPr>
          <w:rFonts w:ascii="Times New Roman" w:hAnsi="Times New Roman" w:cs="Times New Roman"/>
          <w:sz w:val="24"/>
          <w:szCs w:val="24"/>
          <w:lang w:val="sl-SI"/>
        </w:rPr>
        <w:t xml:space="preserve"> u </w:t>
      </w:r>
      <w:r w:rsidR="00F3249B" w:rsidRPr="00E2358F">
        <w:rPr>
          <w:rFonts w:ascii="Times New Roman" w:hAnsi="Times New Roman" w:cs="Times New Roman"/>
          <w:sz w:val="24"/>
          <w:szCs w:val="24"/>
          <w:lang w:val="sl-SI"/>
        </w:rPr>
        <w:t>posljednjih pet godina, osim u preduzeću</w:t>
      </w:r>
      <w:r w:rsidR="000A15E7" w:rsidRPr="00E2358F">
        <w:rPr>
          <w:rFonts w:ascii="Times New Roman" w:hAnsi="Times New Roman" w:cs="Times New Roman"/>
          <w:sz w:val="24"/>
          <w:szCs w:val="24"/>
          <w:lang w:val="sl-SI"/>
        </w:rPr>
        <w:t xml:space="preserve"> </w:t>
      </w:r>
      <w:r w:rsidR="00F3249B" w:rsidRPr="00E2358F">
        <w:rPr>
          <w:rFonts w:ascii="Times New Roman" w:hAnsi="Times New Roman" w:cs="Times New Roman"/>
          <w:sz w:val="24"/>
          <w:szCs w:val="24"/>
          <w:lang w:val="sl-SI"/>
        </w:rPr>
        <w:t>»</w:t>
      </w:r>
      <w:r w:rsidR="000A15E7" w:rsidRPr="00E2358F">
        <w:rPr>
          <w:rFonts w:ascii="Times New Roman" w:hAnsi="Times New Roman" w:cs="Times New Roman"/>
          <w:sz w:val="24"/>
          <w:szCs w:val="24"/>
          <w:lang w:val="sl-SI"/>
        </w:rPr>
        <w:t xml:space="preserve">Žitopromet </w:t>
      </w:r>
      <w:r w:rsidR="00F3249B" w:rsidRPr="00E2358F">
        <w:rPr>
          <w:rFonts w:ascii="Times New Roman" w:hAnsi="Times New Roman" w:cs="Times New Roman"/>
          <w:sz w:val="24"/>
          <w:szCs w:val="24"/>
          <w:lang w:val="sl-SI"/>
        </w:rPr>
        <w:t xml:space="preserve">Drina« </w:t>
      </w:r>
      <w:r w:rsidR="000A15E7" w:rsidRPr="00E2358F">
        <w:rPr>
          <w:rFonts w:ascii="Times New Roman" w:hAnsi="Times New Roman" w:cs="Times New Roman"/>
          <w:sz w:val="24"/>
          <w:szCs w:val="24"/>
          <w:lang w:val="sl-SI"/>
        </w:rPr>
        <w:t>a.d. Zvornik gdje je postupak stečeja započet u maju mjesecu 2012.</w:t>
      </w:r>
      <w:r w:rsidR="00375F8F" w:rsidRPr="00E2358F">
        <w:rPr>
          <w:rFonts w:ascii="Times New Roman" w:hAnsi="Times New Roman" w:cs="Times New Roman"/>
          <w:sz w:val="24"/>
          <w:szCs w:val="24"/>
          <w:lang w:val="sl-SI"/>
        </w:rPr>
        <w:t xml:space="preserve"> godine, i </w:t>
      </w:r>
      <w:r w:rsidR="000A15E7" w:rsidRPr="00E2358F">
        <w:rPr>
          <w:rFonts w:ascii="Times New Roman" w:hAnsi="Times New Roman" w:cs="Times New Roman"/>
          <w:sz w:val="24"/>
          <w:szCs w:val="24"/>
          <w:lang w:val="sl-SI"/>
        </w:rPr>
        <w:t>završen</w:t>
      </w:r>
      <w:r w:rsidR="00375F8F" w:rsidRPr="00E2358F">
        <w:rPr>
          <w:rFonts w:ascii="Times New Roman" w:hAnsi="Times New Roman" w:cs="Times New Roman"/>
          <w:sz w:val="24"/>
          <w:szCs w:val="24"/>
          <w:lang w:val="sl-SI"/>
        </w:rPr>
        <w:t xml:space="preserve"> u </w:t>
      </w:r>
      <w:r w:rsidR="007F6188" w:rsidRPr="00E2358F">
        <w:rPr>
          <w:rFonts w:ascii="Times New Roman" w:hAnsi="Times New Roman" w:cs="Times New Roman"/>
          <w:sz w:val="24"/>
          <w:szCs w:val="24"/>
          <w:lang w:val="sl-SI"/>
        </w:rPr>
        <w:t>julu mjesecu 2016. godine</w:t>
      </w:r>
      <w:r w:rsidR="000A15E7" w:rsidRPr="00E2358F">
        <w:rPr>
          <w:rFonts w:ascii="Times New Roman" w:hAnsi="Times New Roman" w:cs="Times New Roman"/>
          <w:sz w:val="24"/>
          <w:szCs w:val="24"/>
          <w:lang w:val="sl-SI"/>
        </w:rPr>
        <w:t>.</w:t>
      </w:r>
    </w:p>
    <w:p w:rsidR="00F3249B" w:rsidRPr="00E2358F" w:rsidRDefault="00C11197" w:rsidP="00925B11">
      <w:pPr>
        <w:contextualSpacing/>
        <w:jc w:val="both"/>
        <w:rPr>
          <w:rFonts w:ascii="Times New Roman" w:hAnsi="Times New Roman" w:cs="Times New Roman"/>
          <w:sz w:val="24"/>
          <w:szCs w:val="24"/>
          <w:lang w:val="sl-SI"/>
        </w:rPr>
      </w:pPr>
      <w:r w:rsidRPr="00E2358F">
        <w:rPr>
          <w:rFonts w:ascii="Times New Roman" w:hAnsi="Times New Roman" w:cs="Times New Roman"/>
          <w:sz w:val="24"/>
          <w:szCs w:val="24"/>
          <w:lang w:val="sl-SI"/>
        </w:rPr>
        <w:t xml:space="preserve"> </w:t>
      </w:r>
      <w:r w:rsidR="00F3249B" w:rsidRPr="00E2358F">
        <w:rPr>
          <w:rFonts w:ascii="Times New Roman" w:hAnsi="Times New Roman" w:cs="Times New Roman"/>
          <w:sz w:val="24"/>
          <w:szCs w:val="24"/>
          <w:lang w:val="sl-SI"/>
        </w:rPr>
        <w:t>Ima status povezanog lica sa društvom za upravljanje i sa investicionim fondovima kojima upravlja društvo, obzirom da u ovim emitentima ima učepće u njihovom osnovnom kapitalu.</w:t>
      </w:r>
    </w:p>
    <w:p w:rsidR="00C11197" w:rsidRPr="00E2358F" w:rsidRDefault="006A5E5A" w:rsidP="00925B11">
      <w:pPr>
        <w:jc w:val="both"/>
        <w:rPr>
          <w:rFonts w:ascii="Times New Roman" w:hAnsi="Times New Roman" w:cs="Times New Roman"/>
          <w:sz w:val="24"/>
          <w:szCs w:val="24"/>
          <w:lang w:val="sl-SI"/>
        </w:rPr>
      </w:pPr>
      <w:r w:rsidRPr="00E2358F">
        <w:rPr>
          <w:rFonts w:ascii="Times New Roman" w:hAnsi="Times New Roman" w:cs="Times New Roman"/>
          <w:bCs/>
          <w:sz w:val="24"/>
          <w:szCs w:val="24"/>
          <w:lang w:val="sr-Latn-BA"/>
        </w:rPr>
        <w:t>U</w:t>
      </w:r>
      <w:r w:rsidRPr="00E2358F">
        <w:rPr>
          <w:rFonts w:ascii="Times New Roman" w:hAnsi="Times New Roman" w:cs="Times New Roman"/>
          <w:sz w:val="24"/>
          <w:szCs w:val="24"/>
          <w:lang w:val="sl-SI"/>
        </w:rPr>
        <w:t xml:space="preserve"> posljednjih pet godina nije pravosnažno osuđen za krivična djela protiv privrede koja su pripisana Zakonom o tržištu hartija od vrijednosti i Zakonom o investicionim fondovima, kažnjen novčanom kaznom za prekršaj propisan članom 274. Zakona o tržištu hartija od vrijednosti u 2016. godini. </w:t>
      </w:r>
    </w:p>
    <w:p w:rsidR="000A15E7" w:rsidRPr="00E2358F" w:rsidRDefault="000A15E7" w:rsidP="00925B11">
      <w:pPr>
        <w:contextualSpacing/>
        <w:jc w:val="both"/>
        <w:rPr>
          <w:rFonts w:ascii="Times New Roman" w:hAnsi="Times New Roman" w:cs="Times New Roman"/>
          <w:b/>
          <w:sz w:val="24"/>
          <w:szCs w:val="24"/>
        </w:rPr>
      </w:pPr>
      <w:r w:rsidRPr="00E2358F">
        <w:rPr>
          <w:rFonts w:ascii="Times New Roman" w:hAnsi="Times New Roman" w:cs="Times New Roman"/>
          <w:b/>
          <w:sz w:val="24"/>
          <w:szCs w:val="24"/>
        </w:rPr>
        <w:t>Izvršni direktori Društva:</w:t>
      </w:r>
    </w:p>
    <w:p w:rsidR="004462A7" w:rsidRPr="00E2358F" w:rsidRDefault="000A15E7" w:rsidP="00925B11">
      <w:pPr>
        <w:contextualSpacing/>
        <w:jc w:val="both"/>
        <w:rPr>
          <w:rFonts w:ascii="Times New Roman" w:hAnsi="Times New Roman" w:cs="Times New Roman"/>
          <w:bCs/>
          <w:sz w:val="24"/>
          <w:szCs w:val="24"/>
          <w:lang w:val="sr-Latn-BA"/>
        </w:rPr>
      </w:pPr>
      <w:r w:rsidRPr="00E2358F">
        <w:rPr>
          <w:rFonts w:ascii="Times New Roman" w:hAnsi="Times New Roman" w:cs="Times New Roman"/>
          <w:b/>
          <w:sz w:val="24"/>
          <w:szCs w:val="24"/>
        </w:rPr>
        <w:t>Stevan Radić</w:t>
      </w:r>
      <w:r w:rsidR="004462A7" w:rsidRPr="00E2358F">
        <w:rPr>
          <w:rFonts w:ascii="Times New Roman" w:hAnsi="Times New Roman" w:cs="Times New Roman"/>
          <w:sz w:val="24"/>
          <w:szCs w:val="24"/>
        </w:rPr>
        <w:t xml:space="preserve">, izvršni direktor </w:t>
      </w:r>
      <w:r w:rsidR="009D02AF" w:rsidRPr="00E2358F">
        <w:rPr>
          <w:rFonts w:ascii="Times New Roman" w:hAnsi="Times New Roman" w:cs="Times New Roman"/>
          <w:sz w:val="24"/>
          <w:szCs w:val="24"/>
        </w:rPr>
        <w:t>D</w:t>
      </w:r>
      <w:r w:rsidRPr="00E2358F">
        <w:rPr>
          <w:rFonts w:ascii="Times New Roman" w:hAnsi="Times New Roman" w:cs="Times New Roman"/>
          <w:sz w:val="24"/>
          <w:szCs w:val="24"/>
        </w:rPr>
        <w:t xml:space="preserve">ruštva, </w:t>
      </w:r>
      <w:r w:rsidR="004462A7" w:rsidRPr="00E2358F">
        <w:rPr>
          <w:rFonts w:ascii="Times New Roman" w:hAnsi="Times New Roman" w:cs="Times New Roman"/>
          <w:sz w:val="24"/>
          <w:szCs w:val="24"/>
        </w:rPr>
        <w:t>po zanimanju diplomirani</w:t>
      </w:r>
      <w:r w:rsidRPr="00E2358F">
        <w:rPr>
          <w:rFonts w:ascii="Times New Roman" w:hAnsi="Times New Roman" w:cs="Times New Roman"/>
          <w:bCs/>
          <w:sz w:val="24"/>
          <w:szCs w:val="24"/>
          <w:lang w:val="sr-Latn-BA"/>
        </w:rPr>
        <w:t xml:space="preserve"> pravnik, </w:t>
      </w:r>
      <w:r w:rsidR="009D02AF" w:rsidRPr="00E2358F">
        <w:rPr>
          <w:rFonts w:ascii="Times New Roman" w:hAnsi="Times New Roman" w:cs="Times New Roman"/>
          <w:bCs/>
          <w:sz w:val="24"/>
          <w:szCs w:val="24"/>
          <w:lang w:val="sr-Latn-BA"/>
        </w:rPr>
        <w:t>član Upravnog odbora D</w:t>
      </w:r>
      <w:r w:rsidR="004462A7" w:rsidRPr="00E2358F">
        <w:rPr>
          <w:rFonts w:ascii="Times New Roman" w:hAnsi="Times New Roman" w:cs="Times New Roman"/>
          <w:bCs/>
          <w:sz w:val="24"/>
          <w:szCs w:val="24"/>
          <w:lang w:val="sr-Latn-BA"/>
        </w:rPr>
        <w:t>ruštva u mandatu</w:t>
      </w:r>
      <w:r w:rsidRPr="00E2358F">
        <w:rPr>
          <w:rFonts w:ascii="Times New Roman" w:hAnsi="Times New Roman" w:cs="Times New Roman"/>
          <w:bCs/>
          <w:sz w:val="24"/>
          <w:szCs w:val="24"/>
          <w:lang w:val="sr-Latn-BA"/>
        </w:rPr>
        <w:t xml:space="preserve"> </w:t>
      </w:r>
      <w:proofErr w:type="gramStart"/>
      <w:r w:rsidRPr="00E2358F">
        <w:rPr>
          <w:rFonts w:ascii="Times New Roman" w:hAnsi="Times New Roman" w:cs="Times New Roman"/>
          <w:bCs/>
          <w:sz w:val="24"/>
          <w:szCs w:val="24"/>
          <w:lang w:val="sr-Latn-BA"/>
        </w:rPr>
        <w:t>od</w:t>
      </w:r>
      <w:proofErr w:type="gramEnd"/>
      <w:r w:rsidRPr="00E2358F">
        <w:rPr>
          <w:rFonts w:ascii="Times New Roman" w:hAnsi="Times New Roman" w:cs="Times New Roman"/>
          <w:bCs/>
          <w:sz w:val="24"/>
          <w:szCs w:val="24"/>
          <w:lang w:val="sr-Latn-BA"/>
        </w:rPr>
        <w:t xml:space="preserve"> 31.03.2015. godine do 31.03.2019. godine, (saglasnost dobijena rješenjem Komisije za hartije od vrijednosti Republike Srpske, broj: 01-UP-52-230-1/15 od 24.04.2015. godine), rođen 29.10.1958. godine u Bijeljini, direktor Društva za upravljanje investicionim fondovima „Invest nova“ a.d. Bijeljina od 2001. godi</w:t>
      </w:r>
      <w:r w:rsidR="004462A7" w:rsidRPr="00E2358F">
        <w:rPr>
          <w:rFonts w:ascii="Times New Roman" w:hAnsi="Times New Roman" w:cs="Times New Roman"/>
          <w:bCs/>
          <w:sz w:val="24"/>
          <w:szCs w:val="24"/>
          <w:lang w:val="sr-Latn-BA"/>
        </w:rPr>
        <w:t>ne, stalno nastanjen u Zvorniku.</w:t>
      </w:r>
    </w:p>
    <w:p w:rsidR="000A15E7" w:rsidRPr="00E2358F" w:rsidRDefault="0071592C" w:rsidP="00925B11">
      <w:pPr>
        <w:contextualSpacing/>
        <w:jc w:val="both"/>
        <w:rPr>
          <w:rFonts w:ascii="Times New Roman" w:hAnsi="Times New Roman" w:cs="Times New Roman"/>
          <w:sz w:val="24"/>
          <w:szCs w:val="24"/>
          <w:lang w:val="sl-SI"/>
        </w:rPr>
      </w:pPr>
      <w:r w:rsidRPr="00E2358F">
        <w:rPr>
          <w:rFonts w:ascii="Times New Roman" w:hAnsi="Times New Roman" w:cs="Times New Roman"/>
          <w:bCs/>
          <w:sz w:val="24"/>
          <w:szCs w:val="24"/>
          <w:lang w:val="sr-Latn-BA"/>
        </w:rPr>
        <w:t xml:space="preserve">Ostali podaci su identični sa podacima iz prethodnog stava. </w:t>
      </w:r>
      <w:r w:rsidR="007441CC" w:rsidRPr="00E2358F">
        <w:rPr>
          <w:rFonts w:ascii="Times New Roman" w:hAnsi="Times New Roman" w:cs="Times New Roman"/>
          <w:bCs/>
          <w:sz w:val="24"/>
          <w:szCs w:val="24"/>
          <w:lang w:val="sr-Latn-BA"/>
        </w:rPr>
        <w:t xml:space="preserve">    </w:t>
      </w:r>
    </w:p>
    <w:p w:rsidR="00B87228" w:rsidRPr="00E2358F" w:rsidRDefault="000A15E7" w:rsidP="00925B11">
      <w:pPr>
        <w:contextualSpacing/>
        <w:jc w:val="both"/>
        <w:rPr>
          <w:rFonts w:ascii="Times New Roman" w:hAnsi="Times New Roman" w:cs="Times New Roman"/>
          <w:sz w:val="24"/>
          <w:szCs w:val="24"/>
        </w:rPr>
      </w:pPr>
      <w:r w:rsidRPr="00E2358F">
        <w:rPr>
          <w:rFonts w:ascii="Times New Roman" w:hAnsi="Times New Roman" w:cs="Times New Roman"/>
          <w:b/>
          <w:sz w:val="24"/>
          <w:szCs w:val="24"/>
        </w:rPr>
        <w:t>Petar Mitrović</w:t>
      </w:r>
      <w:r w:rsidRPr="00E2358F">
        <w:rPr>
          <w:rFonts w:ascii="Times New Roman" w:hAnsi="Times New Roman" w:cs="Times New Roman"/>
          <w:sz w:val="24"/>
          <w:szCs w:val="24"/>
        </w:rPr>
        <w:t xml:space="preserve">, izvršni direktor Društva, </w:t>
      </w:r>
      <w:r w:rsidR="00B0327A" w:rsidRPr="00E2358F">
        <w:rPr>
          <w:rFonts w:ascii="Times New Roman" w:hAnsi="Times New Roman" w:cs="Times New Roman"/>
          <w:sz w:val="24"/>
          <w:szCs w:val="24"/>
        </w:rPr>
        <w:t xml:space="preserve">po zanimanju </w:t>
      </w:r>
      <w:r w:rsidRPr="00E2358F">
        <w:rPr>
          <w:rFonts w:ascii="Times New Roman" w:hAnsi="Times New Roman" w:cs="Times New Roman"/>
          <w:sz w:val="24"/>
          <w:szCs w:val="24"/>
        </w:rPr>
        <w:t xml:space="preserve">diplomirani ekonomista, trajanje mandata </w:t>
      </w:r>
      <w:proofErr w:type="gramStart"/>
      <w:r w:rsidRPr="00E2358F">
        <w:rPr>
          <w:rFonts w:ascii="Times New Roman" w:hAnsi="Times New Roman" w:cs="Times New Roman"/>
          <w:sz w:val="24"/>
          <w:szCs w:val="24"/>
        </w:rPr>
        <w:t>od</w:t>
      </w:r>
      <w:proofErr w:type="gramEnd"/>
      <w:r w:rsidRPr="00E2358F">
        <w:rPr>
          <w:rFonts w:ascii="Times New Roman" w:hAnsi="Times New Roman" w:cs="Times New Roman"/>
          <w:sz w:val="24"/>
          <w:szCs w:val="24"/>
        </w:rPr>
        <w:t xml:space="preserve"> 29.07.2016. </w:t>
      </w:r>
      <w:proofErr w:type="gramStart"/>
      <w:r w:rsidRPr="00E2358F">
        <w:rPr>
          <w:rFonts w:ascii="Times New Roman" w:hAnsi="Times New Roman" w:cs="Times New Roman"/>
          <w:sz w:val="24"/>
          <w:szCs w:val="24"/>
        </w:rPr>
        <w:t>godine</w:t>
      </w:r>
      <w:proofErr w:type="gramEnd"/>
      <w:r w:rsidRPr="00E2358F">
        <w:rPr>
          <w:rFonts w:ascii="Times New Roman" w:hAnsi="Times New Roman" w:cs="Times New Roman"/>
          <w:sz w:val="24"/>
          <w:szCs w:val="24"/>
        </w:rPr>
        <w:t xml:space="preserve"> do 29.07.2020. </w:t>
      </w:r>
      <w:proofErr w:type="gramStart"/>
      <w:r w:rsidRPr="00E2358F">
        <w:rPr>
          <w:rFonts w:ascii="Times New Roman" w:hAnsi="Times New Roman" w:cs="Times New Roman"/>
          <w:sz w:val="24"/>
          <w:szCs w:val="24"/>
        </w:rPr>
        <w:t>godine</w:t>
      </w:r>
      <w:proofErr w:type="gramEnd"/>
      <w:r w:rsidRPr="00E2358F">
        <w:rPr>
          <w:rFonts w:ascii="Times New Roman" w:hAnsi="Times New Roman" w:cs="Times New Roman"/>
          <w:sz w:val="24"/>
          <w:szCs w:val="24"/>
        </w:rPr>
        <w:t xml:space="preserve">, rođen 26.10.1954. </w:t>
      </w:r>
      <w:proofErr w:type="gramStart"/>
      <w:r w:rsidRPr="00E2358F">
        <w:rPr>
          <w:rFonts w:ascii="Times New Roman" w:hAnsi="Times New Roman" w:cs="Times New Roman"/>
          <w:sz w:val="24"/>
          <w:szCs w:val="24"/>
        </w:rPr>
        <w:t>godine</w:t>
      </w:r>
      <w:proofErr w:type="gramEnd"/>
      <w:r w:rsidRPr="00E2358F">
        <w:rPr>
          <w:rFonts w:ascii="Times New Roman" w:hAnsi="Times New Roman" w:cs="Times New Roman"/>
          <w:sz w:val="24"/>
          <w:szCs w:val="24"/>
        </w:rPr>
        <w:t xml:space="preserve"> u </w:t>
      </w:r>
      <w:r w:rsidR="00B87228" w:rsidRPr="00E2358F">
        <w:rPr>
          <w:rFonts w:ascii="Times New Roman" w:hAnsi="Times New Roman" w:cs="Times New Roman"/>
          <w:sz w:val="24"/>
          <w:szCs w:val="24"/>
        </w:rPr>
        <w:t>mjestu Glavičorak</w:t>
      </w:r>
      <w:r w:rsidRPr="00E2358F">
        <w:rPr>
          <w:rFonts w:ascii="Times New Roman" w:hAnsi="Times New Roman" w:cs="Times New Roman"/>
          <w:sz w:val="24"/>
          <w:szCs w:val="24"/>
        </w:rPr>
        <w:t xml:space="preserve">, </w:t>
      </w:r>
      <w:r w:rsidR="00B87228" w:rsidRPr="00E2358F">
        <w:rPr>
          <w:rFonts w:ascii="Times New Roman" w:hAnsi="Times New Roman" w:cs="Times New Roman"/>
          <w:sz w:val="24"/>
          <w:szCs w:val="24"/>
        </w:rPr>
        <w:t>opština Bijeljina, stalno nastanjen u Bijeljini.</w:t>
      </w:r>
    </w:p>
    <w:p w:rsidR="00B87228" w:rsidRPr="00E2358F" w:rsidRDefault="00B87228" w:rsidP="00925B11">
      <w:pPr>
        <w:contextualSpacing/>
        <w:jc w:val="both"/>
        <w:rPr>
          <w:rFonts w:ascii="Times New Roman" w:hAnsi="Times New Roman" w:cs="Times New Roman"/>
          <w:sz w:val="24"/>
          <w:szCs w:val="24"/>
        </w:rPr>
      </w:pPr>
      <w:r w:rsidRPr="00E2358F">
        <w:rPr>
          <w:rFonts w:ascii="Times New Roman" w:hAnsi="Times New Roman" w:cs="Times New Roman"/>
          <w:sz w:val="24"/>
          <w:szCs w:val="24"/>
        </w:rPr>
        <w:t xml:space="preserve">Radio </w:t>
      </w:r>
      <w:proofErr w:type="gramStart"/>
      <w:r w:rsidRPr="00E2358F">
        <w:rPr>
          <w:rFonts w:ascii="Times New Roman" w:hAnsi="Times New Roman" w:cs="Times New Roman"/>
          <w:sz w:val="24"/>
          <w:szCs w:val="24"/>
        </w:rPr>
        <w:t>na</w:t>
      </w:r>
      <w:proofErr w:type="gramEnd"/>
      <w:r w:rsidRPr="00E2358F">
        <w:rPr>
          <w:rFonts w:ascii="Times New Roman" w:hAnsi="Times New Roman" w:cs="Times New Roman"/>
          <w:sz w:val="24"/>
          <w:szCs w:val="24"/>
        </w:rPr>
        <w:t xml:space="preserve"> poslovima: </w:t>
      </w:r>
      <w:r w:rsidR="000A15E7" w:rsidRPr="00E2358F">
        <w:rPr>
          <w:rFonts w:ascii="Times New Roman" w:hAnsi="Times New Roman" w:cs="Times New Roman"/>
          <w:sz w:val="24"/>
          <w:szCs w:val="24"/>
        </w:rPr>
        <w:t>načelnik</w:t>
      </w:r>
      <w:r w:rsidRPr="00E2358F">
        <w:rPr>
          <w:rFonts w:ascii="Times New Roman" w:hAnsi="Times New Roman" w:cs="Times New Roman"/>
          <w:sz w:val="24"/>
          <w:szCs w:val="24"/>
        </w:rPr>
        <w:t>a o</w:t>
      </w:r>
      <w:r w:rsidR="000A15E7" w:rsidRPr="00E2358F">
        <w:rPr>
          <w:rFonts w:ascii="Times New Roman" w:hAnsi="Times New Roman" w:cs="Times New Roman"/>
          <w:sz w:val="24"/>
          <w:szCs w:val="24"/>
        </w:rPr>
        <w:t>pštinskog odjeljenja za prostorno uređenje, stambeno komunalne posl</w:t>
      </w:r>
      <w:r w:rsidRPr="00E2358F">
        <w:rPr>
          <w:rFonts w:ascii="Times New Roman" w:hAnsi="Times New Roman" w:cs="Times New Roman"/>
          <w:sz w:val="24"/>
          <w:szCs w:val="24"/>
        </w:rPr>
        <w:t>ove i urbanizam, direktora u preduzeću “</w:t>
      </w:r>
      <w:r w:rsidR="000A15E7" w:rsidRPr="00E2358F">
        <w:rPr>
          <w:rFonts w:ascii="Times New Roman" w:hAnsi="Times New Roman" w:cs="Times New Roman"/>
          <w:sz w:val="24"/>
          <w:szCs w:val="24"/>
        </w:rPr>
        <w:t>Bijelj</w:t>
      </w:r>
      <w:r w:rsidRPr="00E2358F">
        <w:rPr>
          <w:rFonts w:ascii="Times New Roman" w:hAnsi="Times New Roman" w:cs="Times New Roman"/>
          <w:sz w:val="24"/>
          <w:szCs w:val="24"/>
        </w:rPr>
        <w:t xml:space="preserve">ina putevi” ad. </w:t>
      </w:r>
      <w:proofErr w:type="gramStart"/>
      <w:r w:rsidRPr="00E2358F">
        <w:rPr>
          <w:rFonts w:ascii="Times New Roman" w:hAnsi="Times New Roman" w:cs="Times New Roman"/>
          <w:sz w:val="24"/>
          <w:szCs w:val="24"/>
        </w:rPr>
        <w:t xml:space="preserve">Bijeljina, direktora Filijale Bijeljina u “Nova banka” a.d. Banja i </w:t>
      </w:r>
      <w:r w:rsidR="000A15E7" w:rsidRPr="00E2358F">
        <w:rPr>
          <w:rFonts w:ascii="Times New Roman" w:hAnsi="Times New Roman" w:cs="Times New Roman"/>
          <w:sz w:val="24"/>
          <w:szCs w:val="24"/>
        </w:rPr>
        <w:t>direktora UP “Drina” a.d. Bijeljina</w:t>
      </w:r>
      <w:r w:rsidRPr="00E2358F">
        <w:rPr>
          <w:rFonts w:ascii="Times New Roman" w:hAnsi="Times New Roman" w:cs="Times New Roman"/>
          <w:sz w:val="24"/>
          <w:szCs w:val="24"/>
        </w:rPr>
        <w:t>.</w:t>
      </w:r>
      <w:proofErr w:type="gramEnd"/>
      <w:r w:rsidR="000A15E7" w:rsidRPr="00E2358F">
        <w:rPr>
          <w:rFonts w:ascii="Times New Roman" w:hAnsi="Times New Roman" w:cs="Times New Roman"/>
          <w:sz w:val="24"/>
          <w:szCs w:val="24"/>
        </w:rPr>
        <w:t xml:space="preserve"> </w:t>
      </w:r>
      <w:proofErr w:type="gramStart"/>
      <w:r w:rsidR="000A15E7" w:rsidRPr="00E2358F">
        <w:rPr>
          <w:rFonts w:ascii="Times New Roman" w:hAnsi="Times New Roman" w:cs="Times New Roman"/>
          <w:sz w:val="24"/>
          <w:szCs w:val="24"/>
        </w:rPr>
        <w:t>obavlja</w:t>
      </w:r>
      <w:proofErr w:type="gramEnd"/>
      <w:r w:rsidR="000A15E7" w:rsidRPr="00E2358F">
        <w:rPr>
          <w:rFonts w:ascii="Times New Roman" w:hAnsi="Times New Roman" w:cs="Times New Roman"/>
          <w:sz w:val="24"/>
          <w:szCs w:val="24"/>
        </w:rPr>
        <w:t xml:space="preserve"> je u period od 2009. </w:t>
      </w:r>
      <w:proofErr w:type="gramStart"/>
      <w:r w:rsidR="000A15E7" w:rsidRPr="00E2358F">
        <w:rPr>
          <w:rFonts w:ascii="Times New Roman" w:hAnsi="Times New Roman" w:cs="Times New Roman"/>
          <w:sz w:val="24"/>
          <w:szCs w:val="24"/>
        </w:rPr>
        <w:t>godine</w:t>
      </w:r>
      <w:proofErr w:type="gramEnd"/>
      <w:r w:rsidR="000A15E7" w:rsidRPr="00E2358F">
        <w:rPr>
          <w:rFonts w:ascii="Times New Roman" w:hAnsi="Times New Roman" w:cs="Times New Roman"/>
          <w:sz w:val="24"/>
          <w:szCs w:val="24"/>
        </w:rPr>
        <w:t xml:space="preserve"> do 2014. </w:t>
      </w:r>
      <w:proofErr w:type="gramStart"/>
      <w:r w:rsidR="000A15E7" w:rsidRPr="00E2358F">
        <w:rPr>
          <w:rFonts w:ascii="Times New Roman" w:hAnsi="Times New Roman" w:cs="Times New Roman"/>
          <w:sz w:val="24"/>
          <w:szCs w:val="24"/>
        </w:rPr>
        <w:t>godine</w:t>
      </w:r>
      <w:proofErr w:type="gramEnd"/>
      <w:r w:rsidR="000A15E7" w:rsidRPr="00E2358F">
        <w:rPr>
          <w:rFonts w:ascii="Times New Roman" w:hAnsi="Times New Roman" w:cs="Times New Roman"/>
          <w:sz w:val="24"/>
          <w:szCs w:val="24"/>
        </w:rPr>
        <w:t xml:space="preserve">. </w:t>
      </w:r>
    </w:p>
    <w:p w:rsidR="00B87228" w:rsidRPr="00E2358F" w:rsidRDefault="000A15E7" w:rsidP="00925B11">
      <w:pPr>
        <w:contextualSpacing/>
        <w:jc w:val="both"/>
        <w:rPr>
          <w:rFonts w:ascii="Times New Roman" w:hAnsi="Times New Roman" w:cs="Times New Roman"/>
          <w:sz w:val="24"/>
          <w:szCs w:val="24"/>
        </w:rPr>
      </w:pPr>
      <w:r w:rsidRPr="00E2358F">
        <w:rPr>
          <w:rFonts w:ascii="Times New Roman" w:hAnsi="Times New Roman" w:cs="Times New Roman"/>
          <w:sz w:val="24"/>
          <w:szCs w:val="24"/>
        </w:rPr>
        <w:t xml:space="preserve">Posjeduje sertifikat </w:t>
      </w:r>
      <w:proofErr w:type="gramStart"/>
      <w:r w:rsidRPr="00E2358F">
        <w:rPr>
          <w:rFonts w:ascii="Times New Roman" w:hAnsi="Times New Roman" w:cs="Times New Roman"/>
          <w:sz w:val="24"/>
          <w:szCs w:val="24"/>
        </w:rPr>
        <w:t>na</w:t>
      </w:r>
      <w:proofErr w:type="gramEnd"/>
      <w:r w:rsidRPr="00E2358F">
        <w:rPr>
          <w:rFonts w:ascii="Times New Roman" w:hAnsi="Times New Roman" w:cs="Times New Roman"/>
          <w:sz w:val="24"/>
          <w:szCs w:val="24"/>
        </w:rPr>
        <w:t xml:space="preserve"> temu međunarodnih računovodstvenih standarda, stečen kroz više organizovanih kurseva. </w:t>
      </w:r>
    </w:p>
    <w:p w:rsidR="00B87228" w:rsidRPr="00E2358F" w:rsidRDefault="00B87228" w:rsidP="00925B11">
      <w:pPr>
        <w:contextualSpacing/>
        <w:jc w:val="both"/>
        <w:rPr>
          <w:rFonts w:ascii="Times New Roman" w:hAnsi="Times New Roman" w:cs="Times New Roman"/>
          <w:sz w:val="24"/>
          <w:szCs w:val="24"/>
          <w:lang w:val="sl-SI"/>
        </w:rPr>
      </w:pPr>
      <w:r w:rsidRPr="00E2358F">
        <w:rPr>
          <w:rFonts w:ascii="Times New Roman" w:hAnsi="Times New Roman" w:cs="Times New Roman"/>
          <w:sz w:val="24"/>
          <w:szCs w:val="24"/>
          <w:lang w:val="sr-Latn-BA"/>
        </w:rPr>
        <w:t>Nije član upravnih ili n</w:t>
      </w:r>
      <w:r w:rsidR="000A15E7" w:rsidRPr="00E2358F">
        <w:rPr>
          <w:rFonts w:ascii="Times New Roman" w:hAnsi="Times New Roman" w:cs="Times New Roman"/>
          <w:sz w:val="24"/>
          <w:szCs w:val="24"/>
          <w:lang w:val="sr-Latn-BA"/>
        </w:rPr>
        <w:t xml:space="preserve">adzornih odbora u drugim emitentima i nije učestvovao u radu odbora </w:t>
      </w:r>
      <w:r w:rsidR="000A15E7" w:rsidRPr="00E2358F">
        <w:rPr>
          <w:rFonts w:ascii="Times New Roman" w:hAnsi="Times New Roman" w:cs="Times New Roman"/>
          <w:sz w:val="24"/>
          <w:szCs w:val="24"/>
          <w:lang w:val="sl-SI"/>
        </w:rPr>
        <w:t xml:space="preserve">emitenata u kojima je vođen </w:t>
      </w:r>
      <w:r w:rsidRPr="00E2358F">
        <w:rPr>
          <w:rFonts w:ascii="Times New Roman" w:hAnsi="Times New Roman" w:cs="Times New Roman"/>
          <w:sz w:val="24"/>
          <w:szCs w:val="24"/>
          <w:lang w:val="sl-SI"/>
        </w:rPr>
        <w:t xml:space="preserve">postupak </w:t>
      </w:r>
      <w:r w:rsidR="000A15E7" w:rsidRPr="00E2358F">
        <w:rPr>
          <w:rFonts w:ascii="Times New Roman" w:hAnsi="Times New Roman" w:cs="Times New Roman"/>
          <w:sz w:val="24"/>
          <w:szCs w:val="24"/>
          <w:lang w:val="sl-SI"/>
        </w:rPr>
        <w:t>stečaj</w:t>
      </w:r>
      <w:r w:rsidRPr="00E2358F">
        <w:rPr>
          <w:rFonts w:ascii="Times New Roman" w:hAnsi="Times New Roman" w:cs="Times New Roman"/>
          <w:sz w:val="24"/>
          <w:szCs w:val="24"/>
          <w:lang w:val="sl-SI"/>
        </w:rPr>
        <w:t>a i likvidacije</w:t>
      </w:r>
      <w:r w:rsidR="000A15E7" w:rsidRPr="00E2358F">
        <w:rPr>
          <w:rFonts w:ascii="Times New Roman" w:hAnsi="Times New Roman" w:cs="Times New Roman"/>
          <w:sz w:val="24"/>
          <w:szCs w:val="24"/>
          <w:lang w:val="sr-Latn-BA"/>
        </w:rPr>
        <w:t xml:space="preserve"> u posljednjih pet godina</w:t>
      </w:r>
      <w:r w:rsidR="000A15E7" w:rsidRPr="00E2358F">
        <w:rPr>
          <w:rFonts w:ascii="Times New Roman" w:hAnsi="Times New Roman" w:cs="Times New Roman"/>
          <w:sz w:val="24"/>
          <w:szCs w:val="24"/>
          <w:lang w:val="sl-SI"/>
        </w:rPr>
        <w:t>.</w:t>
      </w:r>
    </w:p>
    <w:p w:rsidR="00B87228" w:rsidRPr="00E2358F" w:rsidRDefault="000A15E7" w:rsidP="00925B11">
      <w:pPr>
        <w:contextualSpacing/>
        <w:jc w:val="both"/>
        <w:rPr>
          <w:rFonts w:ascii="Times New Roman" w:hAnsi="Times New Roman" w:cs="Times New Roman"/>
          <w:sz w:val="24"/>
          <w:szCs w:val="24"/>
          <w:lang w:val="sl-SI"/>
        </w:rPr>
      </w:pPr>
      <w:r w:rsidRPr="00E2358F">
        <w:rPr>
          <w:rFonts w:ascii="Times New Roman" w:hAnsi="Times New Roman" w:cs="Times New Roman"/>
          <w:sz w:val="24"/>
          <w:szCs w:val="24"/>
          <w:lang w:val="sl-SI"/>
        </w:rPr>
        <w:t xml:space="preserve">U posljednjih pet godina nije pravosnažno osuđen za krivična djela protiv privrede. </w:t>
      </w:r>
    </w:p>
    <w:p w:rsidR="00A206FC" w:rsidRPr="00E2358F" w:rsidRDefault="000A15E7" w:rsidP="00925B11">
      <w:pPr>
        <w:contextualSpacing/>
        <w:jc w:val="both"/>
        <w:rPr>
          <w:rFonts w:ascii="Times New Roman" w:hAnsi="Times New Roman" w:cs="Times New Roman"/>
          <w:sz w:val="24"/>
          <w:szCs w:val="24"/>
          <w:lang w:val="sl-SI"/>
        </w:rPr>
      </w:pPr>
      <w:r w:rsidRPr="00E2358F">
        <w:rPr>
          <w:rFonts w:ascii="Times New Roman" w:hAnsi="Times New Roman" w:cs="Times New Roman"/>
          <w:sz w:val="24"/>
          <w:szCs w:val="24"/>
          <w:lang w:val="sl-SI"/>
        </w:rPr>
        <w:t xml:space="preserve">Od strane pravosudnih ili regulatornih organa nije bilo službenih optužbi ili sankcija, te u posljednjih pet godina sudskom odlukom nije isključen, niti mu je zabranjen rad u takvim organima. </w:t>
      </w:r>
    </w:p>
    <w:p w:rsidR="00164B81" w:rsidRPr="00E2358F" w:rsidRDefault="00B101D6" w:rsidP="00B101D6">
      <w:pPr>
        <w:pStyle w:val="Heading2"/>
        <w:ind w:left="765"/>
        <w:rPr>
          <w:lang w:val="sl-SI"/>
        </w:rPr>
      </w:pPr>
      <w:bookmarkStart w:id="47" w:name="_Toc493067469"/>
      <w:r w:rsidRPr="00E2358F">
        <w:rPr>
          <w:lang w:val="sl-SI"/>
        </w:rPr>
        <w:lastRenderedPageBreak/>
        <w:t>c)</w:t>
      </w:r>
      <w:r w:rsidR="008B1D0E" w:rsidRPr="00E2358F">
        <w:rPr>
          <w:lang w:val="sl-SI"/>
        </w:rPr>
        <w:t>PODACI O</w:t>
      </w:r>
      <w:r w:rsidR="00A206FC" w:rsidRPr="00E2358F">
        <w:rPr>
          <w:lang w:val="sl-SI"/>
        </w:rPr>
        <w:t xml:space="preserve"> DEPOZITAR</w:t>
      </w:r>
      <w:r w:rsidR="008B1D0E" w:rsidRPr="00E2358F">
        <w:rPr>
          <w:lang w:val="sl-SI"/>
        </w:rPr>
        <w:t>U</w:t>
      </w:r>
      <w:bookmarkEnd w:id="47"/>
    </w:p>
    <w:p w:rsidR="008B1D0E" w:rsidRPr="00E2358F" w:rsidRDefault="0030658B" w:rsidP="00B101D6">
      <w:pPr>
        <w:pStyle w:val="Heading2"/>
        <w:rPr>
          <w:lang w:val="sl-SI"/>
        </w:rPr>
      </w:pPr>
      <w:bookmarkStart w:id="48" w:name="_Toc493067470"/>
      <w:r w:rsidRPr="00E2358F">
        <w:rPr>
          <w:lang w:val="sl-SI"/>
        </w:rPr>
        <w:t>F</w:t>
      </w:r>
      <w:r w:rsidR="008B1D0E" w:rsidRPr="00E2358F">
        <w:rPr>
          <w:lang w:val="sl-SI"/>
        </w:rPr>
        <w:t>irma, pravni oblik, sjedište i adresa uprave banke depozitara, te podaci i broj odobrenja nadležne institucije za obavljanje poslova banke depozitara</w:t>
      </w:r>
      <w:bookmarkEnd w:id="48"/>
    </w:p>
    <w:p w:rsidR="008A73C0" w:rsidRPr="00E2358F" w:rsidRDefault="003B4A9E" w:rsidP="008A73C0">
      <w:pPr>
        <w:jc w:val="center"/>
        <w:rPr>
          <w:rFonts w:ascii="Times New Roman" w:hAnsi="Times New Roman" w:cs="Times New Roman"/>
          <w:sz w:val="24"/>
          <w:szCs w:val="24"/>
          <w:lang w:val="sl-SI"/>
        </w:rPr>
      </w:pPr>
      <w:r>
        <w:rPr>
          <w:rFonts w:ascii="Times New Roman" w:hAnsi="Times New Roman" w:cs="Times New Roman"/>
          <w:sz w:val="24"/>
          <w:szCs w:val="24"/>
          <w:lang w:val="sl-SI"/>
        </w:rPr>
        <w:t>Član 39</w:t>
      </w:r>
      <w:r w:rsidR="008A73C0" w:rsidRPr="00E2358F">
        <w:rPr>
          <w:rFonts w:ascii="Times New Roman" w:hAnsi="Times New Roman" w:cs="Times New Roman"/>
          <w:sz w:val="24"/>
          <w:szCs w:val="24"/>
          <w:lang w:val="sl-SI"/>
        </w:rPr>
        <w:t>.</w:t>
      </w:r>
    </w:p>
    <w:p w:rsidR="000A15E7" w:rsidRPr="00E2358F" w:rsidRDefault="004A21E2" w:rsidP="00925B11">
      <w:pPr>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Banka depozitar F</w:t>
      </w:r>
      <w:r w:rsidR="000A15E7" w:rsidRPr="00E2358F">
        <w:rPr>
          <w:rFonts w:ascii="Times New Roman" w:hAnsi="Times New Roman" w:cs="Times New Roman"/>
          <w:sz w:val="24"/>
          <w:szCs w:val="24"/>
        </w:rPr>
        <w:t xml:space="preserve">onda je Centralni registar hartija </w:t>
      </w:r>
      <w:proofErr w:type="gramStart"/>
      <w:r w:rsidR="000A15E7" w:rsidRPr="00E2358F">
        <w:rPr>
          <w:rFonts w:ascii="Times New Roman" w:hAnsi="Times New Roman" w:cs="Times New Roman"/>
          <w:sz w:val="24"/>
          <w:szCs w:val="24"/>
        </w:rPr>
        <w:t>od</w:t>
      </w:r>
      <w:proofErr w:type="gramEnd"/>
      <w:r w:rsidR="000A15E7" w:rsidRPr="00E2358F">
        <w:rPr>
          <w:rFonts w:ascii="Times New Roman" w:hAnsi="Times New Roman" w:cs="Times New Roman"/>
          <w:sz w:val="24"/>
          <w:szCs w:val="24"/>
        </w:rPr>
        <w:t xml:space="preserve"> vrijednosti ad Banja Luka</w:t>
      </w:r>
      <w:r w:rsidR="000A15E7" w:rsidRPr="00E2358F">
        <w:rPr>
          <w:rFonts w:ascii="Times New Roman" w:hAnsi="Times New Roman" w:cs="Times New Roman"/>
          <w:sz w:val="24"/>
          <w:szCs w:val="24"/>
          <w:shd w:val="clear" w:color="auto" w:fill="FFFFFF"/>
        </w:rPr>
        <w:t xml:space="preserve">, </w:t>
      </w:r>
      <w:r w:rsidR="000A15E7" w:rsidRPr="00E2358F">
        <w:rPr>
          <w:rFonts w:ascii="Times New Roman" w:hAnsi="Times New Roman" w:cs="Times New Roman"/>
          <w:sz w:val="24"/>
          <w:szCs w:val="24"/>
        </w:rPr>
        <w:t xml:space="preserve">ulica Sime Šolaje 1, Banja Luka. </w:t>
      </w:r>
    </w:p>
    <w:p w:rsidR="000A15E7" w:rsidRPr="00E2358F" w:rsidRDefault="000A15E7" w:rsidP="00925B11">
      <w:pPr>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Skraćeno</w:t>
      </w:r>
      <w:r w:rsidR="004A21E2" w:rsidRPr="00E2358F">
        <w:rPr>
          <w:rFonts w:ascii="Times New Roman" w:hAnsi="Times New Roman" w:cs="Times New Roman"/>
          <w:sz w:val="24"/>
          <w:szCs w:val="24"/>
        </w:rPr>
        <w:t xml:space="preserve"> poslovno ime banke depozitara F</w:t>
      </w:r>
      <w:r w:rsidRPr="00E2358F">
        <w:rPr>
          <w:rFonts w:ascii="Times New Roman" w:hAnsi="Times New Roman" w:cs="Times New Roman"/>
          <w:sz w:val="24"/>
          <w:szCs w:val="24"/>
        </w:rPr>
        <w:t xml:space="preserve">onda je: Centralni registar hartija </w:t>
      </w:r>
      <w:proofErr w:type="gramStart"/>
      <w:r w:rsidRPr="00E2358F">
        <w:rPr>
          <w:rFonts w:ascii="Times New Roman" w:hAnsi="Times New Roman" w:cs="Times New Roman"/>
          <w:sz w:val="24"/>
          <w:szCs w:val="24"/>
        </w:rPr>
        <w:t>od</w:t>
      </w:r>
      <w:proofErr w:type="gramEnd"/>
      <w:r w:rsidRPr="00E2358F">
        <w:rPr>
          <w:rFonts w:ascii="Times New Roman" w:hAnsi="Times New Roman" w:cs="Times New Roman"/>
          <w:sz w:val="24"/>
          <w:szCs w:val="24"/>
        </w:rPr>
        <w:t xml:space="preserve"> vrijednosti a.d. Banja Luka</w:t>
      </w:r>
      <w:r w:rsidR="008B1D0E" w:rsidRPr="00E2358F">
        <w:rPr>
          <w:rFonts w:ascii="Times New Roman" w:hAnsi="Times New Roman" w:cs="Times New Roman"/>
          <w:sz w:val="24"/>
          <w:szCs w:val="24"/>
        </w:rPr>
        <w:t>.</w:t>
      </w:r>
    </w:p>
    <w:p w:rsidR="008B1D0E" w:rsidRPr="00E2358F" w:rsidRDefault="008B1D0E" w:rsidP="00925B11">
      <w:pPr>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Pravni oblik: depozitar je zatvoreno akcionarsko društvo</w:t>
      </w:r>
      <w:proofErr w:type="gramStart"/>
      <w:r w:rsidRPr="00E2358F">
        <w:rPr>
          <w:rFonts w:ascii="Times New Roman" w:hAnsi="Times New Roman" w:cs="Times New Roman"/>
          <w:sz w:val="24"/>
          <w:szCs w:val="24"/>
        </w:rPr>
        <w:t>,</w:t>
      </w:r>
      <w:r w:rsidR="0030658B" w:rsidRPr="00E2358F">
        <w:rPr>
          <w:rFonts w:ascii="Times New Roman" w:hAnsi="Times New Roman" w:cs="Times New Roman"/>
          <w:sz w:val="24"/>
          <w:szCs w:val="24"/>
        </w:rPr>
        <w:t>čijim</w:t>
      </w:r>
      <w:proofErr w:type="gramEnd"/>
      <w:r w:rsidR="0030658B" w:rsidRPr="00E2358F">
        <w:rPr>
          <w:rFonts w:ascii="Times New Roman" w:hAnsi="Times New Roman" w:cs="Times New Roman"/>
          <w:sz w:val="24"/>
          <w:szCs w:val="24"/>
        </w:rPr>
        <w:t xml:space="preserve"> akcijama se ne trguje na B</w:t>
      </w:r>
      <w:r w:rsidRPr="00E2358F">
        <w:rPr>
          <w:rFonts w:ascii="Times New Roman" w:hAnsi="Times New Roman" w:cs="Times New Roman"/>
          <w:sz w:val="24"/>
          <w:szCs w:val="24"/>
        </w:rPr>
        <w:t>anjalučkoj berzi.</w:t>
      </w:r>
    </w:p>
    <w:p w:rsidR="000A15E7" w:rsidRPr="00E2358F" w:rsidRDefault="000E3B32" w:rsidP="00925B11">
      <w:pPr>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Matični broj depozitara F</w:t>
      </w:r>
      <w:r w:rsidR="000A15E7" w:rsidRPr="00E2358F">
        <w:rPr>
          <w:rFonts w:ascii="Times New Roman" w:hAnsi="Times New Roman" w:cs="Times New Roman"/>
          <w:sz w:val="24"/>
          <w:szCs w:val="24"/>
        </w:rPr>
        <w:t>onda: 01942026</w:t>
      </w:r>
    </w:p>
    <w:p w:rsidR="000A15E7" w:rsidRPr="00E2358F" w:rsidRDefault="000A15E7" w:rsidP="00925B11">
      <w:pPr>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Telefon/Faks: 051/348-710; 051/348-718</w:t>
      </w:r>
    </w:p>
    <w:p w:rsidR="000A15E7" w:rsidRPr="00E2358F" w:rsidRDefault="000A15E7" w:rsidP="00925B11">
      <w:pPr>
        <w:autoSpaceDE w:val="0"/>
        <w:autoSpaceDN w:val="0"/>
        <w:adjustRightInd w:val="0"/>
        <w:contextualSpacing/>
        <w:jc w:val="both"/>
        <w:rPr>
          <w:rFonts w:ascii="Times New Roman" w:hAnsi="Times New Roman" w:cs="Times New Roman"/>
          <w:sz w:val="24"/>
          <w:szCs w:val="24"/>
        </w:rPr>
      </w:pPr>
      <w:proofErr w:type="gramStart"/>
      <w:r w:rsidRPr="00E2358F">
        <w:rPr>
          <w:rFonts w:ascii="Times New Roman" w:hAnsi="Times New Roman" w:cs="Times New Roman"/>
          <w:sz w:val="24"/>
          <w:szCs w:val="24"/>
        </w:rPr>
        <w:t>e-mail</w:t>
      </w:r>
      <w:proofErr w:type="gramEnd"/>
      <w:r w:rsidRPr="00E2358F">
        <w:rPr>
          <w:rFonts w:ascii="Times New Roman" w:hAnsi="Times New Roman" w:cs="Times New Roman"/>
          <w:sz w:val="24"/>
          <w:szCs w:val="24"/>
        </w:rPr>
        <w:t xml:space="preserve">: </w:t>
      </w:r>
      <w:hyperlink r:id="rId11" w:history="1">
        <w:r w:rsidRPr="00E2358F">
          <w:rPr>
            <w:rStyle w:val="Hyperlink"/>
            <w:rFonts w:ascii="Times New Roman" w:hAnsi="Times New Roman" w:cs="Times New Roman"/>
            <w:sz w:val="24"/>
            <w:szCs w:val="24"/>
          </w:rPr>
          <w:t>info@crhovrs.org</w:t>
        </w:r>
      </w:hyperlink>
    </w:p>
    <w:p w:rsidR="000A15E7" w:rsidRPr="00E2358F" w:rsidRDefault="000A15E7" w:rsidP="00925B11">
      <w:pPr>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Registar suda: Okružni privredni sud Banja Luka, reg. uložak, broj: 1-11975-00, broj rješenja: 057-0-Reg-11-001862</w:t>
      </w:r>
    </w:p>
    <w:p w:rsidR="000A15E7" w:rsidRPr="00E2358F" w:rsidRDefault="000A15E7" w:rsidP="00925B11">
      <w:pPr>
        <w:autoSpaceDE w:val="0"/>
        <w:autoSpaceDN w:val="0"/>
        <w:adjustRightInd w:val="0"/>
        <w:contextualSpacing/>
        <w:jc w:val="both"/>
        <w:rPr>
          <w:rFonts w:ascii="Times New Roman" w:hAnsi="Times New Roman" w:cs="Times New Roman"/>
          <w:sz w:val="24"/>
          <w:szCs w:val="24"/>
        </w:rPr>
      </w:pPr>
      <w:proofErr w:type="gramStart"/>
      <w:r w:rsidRPr="00E2358F">
        <w:rPr>
          <w:rFonts w:ascii="Times New Roman" w:hAnsi="Times New Roman" w:cs="Times New Roman"/>
          <w:sz w:val="24"/>
          <w:szCs w:val="24"/>
        </w:rPr>
        <w:t>Da</w:t>
      </w:r>
      <w:r w:rsidR="008B1D0E" w:rsidRPr="00E2358F">
        <w:rPr>
          <w:rFonts w:ascii="Times New Roman" w:hAnsi="Times New Roman" w:cs="Times New Roman"/>
          <w:sz w:val="24"/>
          <w:szCs w:val="24"/>
        </w:rPr>
        <w:t>tum osnivanja banke depozitara</w:t>
      </w:r>
      <w:r w:rsidR="004A21E2" w:rsidRPr="00E2358F">
        <w:rPr>
          <w:rFonts w:ascii="Times New Roman" w:hAnsi="Times New Roman" w:cs="Times New Roman"/>
          <w:sz w:val="24"/>
          <w:szCs w:val="24"/>
        </w:rPr>
        <w:t xml:space="preserve"> F</w:t>
      </w:r>
      <w:r w:rsidRPr="00E2358F">
        <w:rPr>
          <w:rFonts w:ascii="Times New Roman" w:hAnsi="Times New Roman" w:cs="Times New Roman"/>
          <w:sz w:val="24"/>
          <w:szCs w:val="24"/>
        </w:rPr>
        <w:t>onda je 26.02.2001.</w:t>
      </w:r>
      <w:proofErr w:type="gramEnd"/>
      <w:r w:rsidRPr="00E2358F">
        <w:rPr>
          <w:rFonts w:ascii="Times New Roman" w:hAnsi="Times New Roman" w:cs="Times New Roman"/>
          <w:sz w:val="24"/>
          <w:szCs w:val="24"/>
        </w:rPr>
        <w:t xml:space="preserve"> </w:t>
      </w:r>
      <w:proofErr w:type="gramStart"/>
      <w:r w:rsidRPr="00E2358F">
        <w:rPr>
          <w:rFonts w:ascii="Times New Roman" w:hAnsi="Times New Roman" w:cs="Times New Roman"/>
          <w:sz w:val="24"/>
          <w:szCs w:val="24"/>
        </w:rPr>
        <w:t>godine</w:t>
      </w:r>
      <w:proofErr w:type="gramEnd"/>
    </w:p>
    <w:tbl>
      <w:tblPr>
        <w:tblW w:w="0" w:type="auto"/>
        <w:shd w:val="clear" w:color="auto" w:fill="FFFFFF"/>
        <w:tblCellMar>
          <w:left w:w="0" w:type="dxa"/>
          <w:right w:w="0" w:type="dxa"/>
        </w:tblCellMar>
        <w:tblLook w:val="04A0" w:firstRow="1" w:lastRow="0" w:firstColumn="1" w:lastColumn="0" w:noHBand="0" w:noVBand="1"/>
      </w:tblPr>
      <w:tblGrid>
        <w:gridCol w:w="126"/>
        <w:gridCol w:w="126"/>
      </w:tblGrid>
      <w:tr w:rsidR="000A15E7" w:rsidRPr="00E2358F" w:rsidTr="00E6471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bCs/>
                <w:sz w:val="24"/>
                <w:szCs w:val="24"/>
              </w:rPr>
            </w:pPr>
          </w:p>
        </w:t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r>
      <w:tr w:rsidR="000A15E7" w:rsidRPr="00E2358F" w:rsidTr="00E6471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r>
      <w:tr w:rsidR="000A15E7" w:rsidRPr="00E2358F" w:rsidTr="00E6471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r>
      <w:tr w:rsidR="000A15E7" w:rsidRPr="00E2358F" w:rsidTr="00E6471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r>
      <w:tr w:rsidR="000A15E7" w:rsidRPr="00E2358F" w:rsidTr="00E6471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r>
      <w:tr w:rsidR="000A15E7" w:rsidRPr="00E2358F" w:rsidTr="00E6471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r>
      <w:tr w:rsidR="000A15E7" w:rsidRPr="00E2358F" w:rsidTr="00E6471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c>
          <w:tcPr>
            <w:tcW w:w="0" w:type="auto"/>
            <w:shd w:val="clear" w:color="auto" w:fill="FFFFFF"/>
            <w:tcMar>
              <w:top w:w="0" w:type="dxa"/>
              <w:left w:w="60" w:type="dxa"/>
              <w:bottom w:w="0" w:type="dxa"/>
              <w:right w:w="60" w:type="dxa"/>
            </w:tcMar>
            <w:hideMark/>
          </w:tcPr>
          <w:p w:rsidR="000A15E7" w:rsidRPr="00E2358F" w:rsidRDefault="000A15E7" w:rsidP="00925B11">
            <w:pPr>
              <w:contextualSpacing/>
              <w:jc w:val="both"/>
              <w:rPr>
                <w:rFonts w:ascii="Times New Roman" w:hAnsi="Times New Roman" w:cs="Times New Roman"/>
                <w:sz w:val="24"/>
                <w:szCs w:val="24"/>
              </w:rPr>
            </w:pPr>
          </w:p>
        </w:tc>
      </w:tr>
    </w:tbl>
    <w:p w:rsidR="000A15E7" w:rsidRPr="00E2358F" w:rsidRDefault="008B1D0E" w:rsidP="00925B11">
      <w:pPr>
        <w:pStyle w:val="NormalWeb"/>
        <w:shd w:val="clear" w:color="auto" w:fill="FFFFFF"/>
        <w:spacing w:before="0" w:beforeAutospacing="0" w:after="0" w:afterAutospacing="0"/>
        <w:contextualSpacing/>
        <w:jc w:val="both"/>
      </w:pPr>
      <w:r w:rsidRPr="00E2358F">
        <w:t>Komisija je r</w:t>
      </w:r>
      <w:r w:rsidR="000A15E7" w:rsidRPr="00E2358F">
        <w:t xml:space="preserve">ješenjem: broj: 01-UP-041-1590/07 </w:t>
      </w:r>
      <w:proofErr w:type="gramStart"/>
      <w:r w:rsidR="000A15E7" w:rsidRPr="00E2358F">
        <w:t>od</w:t>
      </w:r>
      <w:proofErr w:type="gramEnd"/>
      <w:r w:rsidR="000A15E7" w:rsidRPr="00E2358F">
        <w:t xml:space="preserve"> 04.05.2007. </w:t>
      </w:r>
      <w:proofErr w:type="gramStart"/>
      <w:r w:rsidR="000A15E7" w:rsidRPr="00E2358F">
        <w:t>godine</w:t>
      </w:r>
      <w:proofErr w:type="gramEnd"/>
      <w:r w:rsidR="000A15E7" w:rsidRPr="00E2358F">
        <w:t xml:space="preserve">, dala dozvolu Centralnom registru hartija od vrijednosti a.d. Banja Luka za obavljanje poslova </w:t>
      </w:r>
      <w:r w:rsidRPr="00E2358F">
        <w:t xml:space="preserve">banke </w:t>
      </w:r>
      <w:r w:rsidR="000A15E7" w:rsidRPr="00E2358F">
        <w:t xml:space="preserve">depozitara investicionih fondova. </w:t>
      </w:r>
    </w:p>
    <w:p w:rsidR="000A15E7" w:rsidRPr="00E2358F" w:rsidRDefault="008B1D0E" w:rsidP="00925B11">
      <w:pPr>
        <w:pStyle w:val="NormalWeb"/>
        <w:shd w:val="clear" w:color="auto" w:fill="FFFFFF"/>
        <w:spacing w:before="0" w:beforeAutospacing="0" w:after="0" w:afterAutospacing="0"/>
        <w:contextualSpacing/>
        <w:jc w:val="both"/>
      </w:pPr>
      <w:r w:rsidRPr="00E2358F">
        <w:t>Navedena dozvola produžena je r</w:t>
      </w:r>
      <w:r w:rsidR="000A15E7" w:rsidRPr="00E2358F">
        <w:t xml:space="preserve">ješenjima Komisije broj: 01-UP-041-1403/09 </w:t>
      </w:r>
      <w:proofErr w:type="gramStart"/>
      <w:r w:rsidR="000A15E7" w:rsidRPr="00E2358F">
        <w:t>od</w:t>
      </w:r>
      <w:proofErr w:type="gramEnd"/>
      <w:r w:rsidR="000A15E7" w:rsidRPr="00E2358F">
        <w:t xml:space="preserve"> 08.04.2009. </w:t>
      </w:r>
      <w:proofErr w:type="gramStart"/>
      <w:r w:rsidR="000A15E7" w:rsidRPr="00E2358F">
        <w:t>godine</w:t>
      </w:r>
      <w:proofErr w:type="gramEnd"/>
      <w:r w:rsidR="000A15E7" w:rsidRPr="00E2358F">
        <w:t xml:space="preserve">, broj: 01-UP-041-950/12 od 20.04.2012. </w:t>
      </w:r>
      <w:proofErr w:type="gramStart"/>
      <w:r w:rsidR="000A15E7" w:rsidRPr="00E2358F">
        <w:t>godine</w:t>
      </w:r>
      <w:proofErr w:type="gramEnd"/>
      <w:r w:rsidR="000A15E7" w:rsidRPr="00E2358F">
        <w:t xml:space="preserve">, i broj: 01-UP-55-226-1/15 od 24.04.2015. </w:t>
      </w:r>
      <w:proofErr w:type="gramStart"/>
      <w:r w:rsidR="000A15E7" w:rsidRPr="00E2358F">
        <w:t>godine</w:t>
      </w:r>
      <w:proofErr w:type="gramEnd"/>
      <w:r w:rsidR="000A15E7" w:rsidRPr="00E2358F">
        <w:t>.</w:t>
      </w:r>
    </w:p>
    <w:p w:rsidR="000A15E7" w:rsidRPr="00E2358F" w:rsidRDefault="0096303C" w:rsidP="00925B11">
      <w:pPr>
        <w:autoSpaceDE w:val="0"/>
        <w:autoSpaceDN w:val="0"/>
        <w:adjustRightInd w:val="0"/>
        <w:contextualSpacing/>
        <w:jc w:val="both"/>
        <w:rPr>
          <w:rFonts w:ascii="Times New Roman" w:hAnsi="Times New Roman" w:cs="Times New Roman"/>
          <w:sz w:val="24"/>
          <w:szCs w:val="24"/>
        </w:rPr>
      </w:pPr>
      <w:proofErr w:type="gramStart"/>
      <w:r w:rsidRPr="00E2358F">
        <w:rPr>
          <w:rFonts w:ascii="Times New Roman" w:hAnsi="Times New Roman" w:cs="Times New Roman"/>
          <w:sz w:val="24"/>
          <w:szCs w:val="24"/>
        </w:rPr>
        <w:t>Odl</w:t>
      </w:r>
      <w:r w:rsidR="0030658B" w:rsidRPr="00E2358F">
        <w:rPr>
          <w:rFonts w:ascii="Times New Roman" w:hAnsi="Times New Roman" w:cs="Times New Roman"/>
          <w:sz w:val="24"/>
          <w:szCs w:val="24"/>
        </w:rPr>
        <w:t>uku o promeni banke depozitara Fonda donosi U</w:t>
      </w:r>
      <w:r w:rsidR="000A15E7" w:rsidRPr="00E2358F">
        <w:rPr>
          <w:rFonts w:ascii="Times New Roman" w:hAnsi="Times New Roman" w:cs="Times New Roman"/>
          <w:sz w:val="24"/>
          <w:szCs w:val="24"/>
        </w:rPr>
        <w:t>pravni odb</w:t>
      </w:r>
      <w:r w:rsidR="0030658B" w:rsidRPr="00E2358F">
        <w:rPr>
          <w:rFonts w:ascii="Times New Roman" w:hAnsi="Times New Roman" w:cs="Times New Roman"/>
          <w:sz w:val="24"/>
          <w:szCs w:val="24"/>
        </w:rPr>
        <w:t>or D</w:t>
      </w:r>
      <w:r w:rsidRPr="00E2358F">
        <w:rPr>
          <w:rFonts w:ascii="Times New Roman" w:hAnsi="Times New Roman" w:cs="Times New Roman"/>
          <w:sz w:val="24"/>
          <w:szCs w:val="24"/>
        </w:rPr>
        <w:t xml:space="preserve">ruštva za upravljanje, </w:t>
      </w:r>
      <w:r w:rsidR="000A15E7" w:rsidRPr="00E2358F">
        <w:rPr>
          <w:rFonts w:ascii="Times New Roman" w:hAnsi="Times New Roman" w:cs="Times New Roman"/>
          <w:sz w:val="24"/>
          <w:szCs w:val="24"/>
        </w:rPr>
        <w:t>uz</w:t>
      </w:r>
      <w:r w:rsidRPr="00E2358F">
        <w:rPr>
          <w:rFonts w:ascii="Times New Roman" w:hAnsi="Times New Roman" w:cs="Times New Roman"/>
          <w:sz w:val="24"/>
          <w:szCs w:val="24"/>
        </w:rPr>
        <w:t xml:space="preserve"> prethodnu saglasnost Komisije.</w:t>
      </w:r>
      <w:proofErr w:type="gramEnd"/>
    </w:p>
    <w:p w:rsidR="00ED76EA" w:rsidRPr="00E2358F" w:rsidRDefault="0030658B" w:rsidP="00925B11">
      <w:pPr>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Poslovni odnos F</w:t>
      </w:r>
      <w:r w:rsidR="000A15E7" w:rsidRPr="00E2358F">
        <w:rPr>
          <w:rFonts w:ascii="Times New Roman" w:hAnsi="Times New Roman" w:cs="Times New Roman"/>
          <w:sz w:val="24"/>
          <w:szCs w:val="24"/>
        </w:rPr>
        <w:t>onda i bank</w:t>
      </w:r>
      <w:r w:rsidR="00181B7E" w:rsidRPr="00E2358F">
        <w:rPr>
          <w:rFonts w:ascii="Times New Roman" w:hAnsi="Times New Roman" w:cs="Times New Roman"/>
          <w:sz w:val="24"/>
          <w:szCs w:val="24"/>
        </w:rPr>
        <w:t xml:space="preserve">e depozitara </w:t>
      </w:r>
      <w:r w:rsidR="00B25F39" w:rsidRPr="00E2358F">
        <w:rPr>
          <w:rFonts w:ascii="Times New Roman" w:hAnsi="Times New Roman" w:cs="Times New Roman"/>
          <w:sz w:val="24"/>
          <w:szCs w:val="24"/>
        </w:rPr>
        <w:t>se definiše u</w:t>
      </w:r>
      <w:r w:rsidR="000A15E7" w:rsidRPr="00E2358F">
        <w:rPr>
          <w:rFonts w:ascii="Times New Roman" w:hAnsi="Times New Roman" w:cs="Times New Roman"/>
          <w:sz w:val="24"/>
          <w:szCs w:val="24"/>
        </w:rPr>
        <w:t>govorom o obavl</w:t>
      </w:r>
      <w:r w:rsidRPr="00E2358F">
        <w:rPr>
          <w:rFonts w:ascii="Times New Roman" w:hAnsi="Times New Roman" w:cs="Times New Roman"/>
          <w:sz w:val="24"/>
          <w:szCs w:val="24"/>
        </w:rPr>
        <w:t xml:space="preserve">janju poslova banke depozitara Fonda </w:t>
      </w:r>
      <w:proofErr w:type="gramStart"/>
      <w:r w:rsidRPr="00E2358F">
        <w:rPr>
          <w:rFonts w:ascii="Times New Roman" w:hAnsi="Times New Roman" w:cs="Times New Roman"/>
          <w:sz w:val="24"/>
          <w:szCs w:val="24"/>
        </w:rPr>
        <w:t>sa</w:t>
      </w:r>
      <w:proofErr w:type="gramEnd"/>
      <w:r w:rsidRPr="00E2358F">
        <w:rPr>
          <w:rFonts w:ascii="Times New Roman" w:hAnsi="Times New Roman" w:cs="Times New Roman"/>
          <w:sz w:val="24"/>
          <w:szCs w:val="24"/>
        </w:rPr>
        <w:t xml:space="preserve"> D</w:t>
      </w:r>
      <w:r w:rsidR="00ED76EA" w:rsidRPr="00E2358F">
        <w:rPr>
          <w:rFonts w:ascii="Times New Roman" w:hAnsi="Times New Roman" w:cs="Times New Roman"/>
          <w:sz w:val="24"/>
          <w:szCs w:val="24"/>
        </w:rPr>
        <w:t>ruštvom za upravljanje.</w:t>
      </w:r>
    </w:p>
    <w:p w:rsidR="00B24323" w:rsidRPr="00E2358F" w:rsidRDefault="00ED76EA" w:rsidP="00925B11">
      <w:pPr>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S</w:t>
      </w:r>
      <w:r w:rsidR="00181B7E" w:rsidRPr="00E2358F">
        <w:rPr>
          <w:rFonts w:ascii="Times New Roman" w:hAnsi="Times New Roman" w:cs="Times New Roman"/>
          <w:sz w:val="24"/>
          <w:szCs w:val="24"/>
        </w:rPr>
        <w:t xml:space="preserve">aglasnost </w:t>
      </w:r>
      <w:proofErr w:type="gramStart"/>
      <w:r w:rsidR="00181B7E" w:rsidRPr="00E2358F">
        <w:rPr>
          <w:rFonts w:ascii="Times New Roman" w:hAnsi="Times New Roman" w:cs="Times New Roman"/>
          <w:sz w:val="24"/>
          <w:szCs w:val="24"/>
        </w:rPr>
        <w:t>na</w:t>
      </w:r>
      <w:proofErr w:type="gramEnd"/>
      <w:r w:rsidR="00181B7E" w:rsidRPr="00E2358F">
        <w:rPr>
          <w:rFonts w:ascii="Times New Roman" w:hAnsi="Times New Roman" w:cs="Times New Roman"/>
          <w:sz w:val="24"/>
          <w:szCs w:val="24"/>
        </w:rPr>
        <w:t xml:space="preserve"> ugovor </w:t>
      </w:r>
      <w:r w:rsidRPr="00E2358F">
        <w:rPr>
          <w:rFonts w:ascii="Times New Roman" w:hAnsi="Times New Roman" w:cs="Times New Roman"/>
          <w:sz w:val="24"/>
          <w:szCs w:val="24"/>
        </w:rPr>
        <w:t>sa ban</w:t>
      </w:r>
      <w:r w:rsidR="008B1D0E" w:rsidRPr="00E2358F">
        <w:rPr>
          <w:rFonts w:ascii="Times New Roman" w:hAnsi="Times New Roman" w:cs="Times New Roman"/>
          <w:sz w:val="24"/>
          <w:szCs w:val="24"/>
        </w:rPr>
        <w:t>k</w:t>
      </w:r>
      <w:r w:rsidR="008B22F9" w:rsidRPr="00E2358F">
        <w:rPr>
          <w:rFonts w:ascii="Times New Roman" w:hAnsi="Times New Roman" w:cs="Times New Roman"/>
          <w:sz w:val="24"/>
          <w:szCs w:val="24"/>
        </w:rPr>
        <w:t>om depozitarom Fo</w:t>
      </w:r>
      <w:r w:rsidRPr="00E2358F">
        <w:rPr>
          <w:rFonts w:ascii="Times New Roman" w:hAnsi="Times New Roman" w:cs="Times New Roman"/>
          <w:sz w:val="24"/>
          <w:szCs w:val="24"/>
        </w:rPr>
        <w:t xml:space="preserve">nda </w:t>
      </w:r>
      <w:r w:rsidR="00181B7E" w:rsidRPr="00E2358F">
        <w:rPr>
          <w:rFonts w:ascii="Times New Roman" w:hAnsi="Times New Roman" w:cs="Times New Roman"/>
          <w:sz w:val="24"/>
          <w:szCs w:val="24"/>
        </w:rPr>
        <w:t>daje Komisija.</w:t>
      </w:r>
      <w:r w:rsidR="00B24323" w:rsidRPr="00E2358F">
        <w:rPr>
          <w:rFonts w:ascii="Times New Roman" w:hAnsi="Times New Roman" w:cs="Times New Roman"/>
          <w:sz w:val="24"/>
          <w:szCs w:val="24"/>
        </w:rPr>
        <w:t xml:space="preserve"> </w:t>
      </w:r>
    </w:p>
    <w:p w:rsidR="00ED76EA" w:rsidRPr="00E2358F" w:rsidRDefault="00ED76EA" w:rsidP="00925B11">
      <w:pPr>
        <w:autoSpaceDE w:val="0"/>
        <w:autoSpaceDN w:val="0"/>
        <w:adjustRightInd w:val="0"/>
        <w:contextualSpacing/>
        <w:jc w:val="both"/>
        <w:rPr>
          <w:rFonts w:ascii="Times New Roman" w:hAnsi="Times New Roman" w:cs="Times New Roman"/>
          <w:sz w:val="24"/>
          <w:szCs w:val="24"/>
        </w:rPr>
      </w:pPr>
      <w:r w:rsidRPr="00E2358F">
        <w:rPr>
          <w:rFonts w:ascii="Times New Roman" w:hAnsi="Times New Roman" w:cs="Times New Roman"/>
          <w:sz w:val="24"/>
          <w:szCs w:val="24"/>
        </w:rPr>
        <w:t xml:space="preserve">Komisija daje saglasnost </w:t>
      </w:r>
      <w:proofErr w:type="gramStart"/>
      <w:r w:rsidRPr="00E2358F">
        <w:rPr>
          <w:rFonts w:ascii="Times New Roman" w:hAnsi="Times New Roman" w:cs="Times New Roman"/>
          <w:sz w:val="24"/>
          <w:szCs w:val="24"/>
        </w:rPr>
        <w:t>na</w:t>
      </w:r>
      <w:proofErr w:type="gramEnd"/>
      <w:r w:rsidRPr="00E2358F">
        <w:rPr>
          <w:rFonts w:ascii="Times New Roman" w:hAnsi="Times New Roman" w:cs="Times New Roman"/>
          <w:sz w:val="24"/>
          <w:szCs w:val="24"/>
        </w:rPr>
        <w:t xml:space="preserve"> odlu</w:t>
      </w:r>
      <w:r w:rsidR="0030658B" w:rsidRPr="00E2358F">
        <w:rPr>
          <w:rFonts w:ascii="Times New Roman" w:hAnsi="Times New Roman" w:cs="Times New Roman"/>
          <w:sz w:val="24"/>
          <w:szCs w:val="24"/>
        </w:rPr>
        <w:t>ku o promjeni banke depozitara F</w:t>
      </w:r>
      <w:r w:rsidRPr="00E2358F">
        <w:rPr>
          <w:rFonts w:ascii="Times New Roman" w:hAnsi="Times New Roman" w:cs="Times New Roman"/>
          <w:sz w:val="24"/>
          <w:szCs w:val="24"/>
        </w:rPr>
        <w:t>onda, i na ugovor sa novom bankom depoz</w:t>
      </w:r>
      <w:r w:rsidR="0030658B" w:rsidRPr="00E2358F">
        <w:rPr>
          <w:rFonts w:ascii="Times New Roman" w:hAnsi="Times New Roman" w:cs="Times New Roman"/>
          <w:sz w:val="24"/>
          <w:szCs w:val="24"/>
        </w:rPr>
        <w:t>itarom F</w:t>
      </w:r>
      <w:r w:rsidRPr="00E2358F">
        <w:rPr>
          <w:rFonts w:ascii="Times New Roman" w:hAnsi="Times New Roman" w:cs="Times New Roman"/>
          <w:sz w:val="24"/>
          <w:szCs w:val="24"/>
        </w:rPr>
        <w:t>onda.</w:t>
      </w:r>
    </w:p>
    <w:p w:rsidR="00553135" w:rsidRPr="00E2358F" w:rsidRDefault="00553135" w:rsidP="00925B11">
      <w:pPr>
        <w:autoSpaceDE w:val="0"/>
        <w:autoSpaceDN w:val="0"/>
        <w:adjustRightInd w:val="0"/>
        <w:contextualSpacing/>
        <w:jc w:val="both"/>
        <w:rPr>
          <w:rFonts w:ascii="Times New Roman" w:hAnsi="Times New Roman" w:cs="Times New Roman"/>
          <w:sz w:val="24"/>
          <w:szCs w:val="24"/>
        </w:rPr>
      </w:pPr>
    </w:p>
    <w:p w:rsidR="00553135" w:rsidRPr="00E2358F" w:rsidRDefault="00553135" w:rsidP="00925B11">
      <w:pPr>
        <w:autoSpaceDE w:val="0"/>
        <w:autoSpaceDN w:val="0"/>
        <w:adjustRightInd w:val="0"/>
        <w:jc w:val="both"/>
        <w:rPr>
          <w:rFonts w:ascii="Times New Roman" w:hAnsi="Times New Roman" w:cs="Times New Roman"/>
          <w:sz w:val="24"/>
          <w:szCs w:val="24"/>
        </w:rPr>
      </w:pPr>
      <w:r w:rsidRPr="00E2358F">
        <w:rPr>
          <w:rFonts w:ascii="Times New Roman" w:hAnsi="Times New Roman" w:cs="Times New Roman"/>
          <w:sz w:val="24"/>
          <w:szCs w:val="24"/>
        </w:rPr>
        <w:t>Broj: UO-VIII-5/2017</w:t>
      </w:r>
    </w:p>
    <w:p w:rsidR="00553135" w:rsidRPr="00243DCE" w:rsidRDefault="00553135" w:rsidP="00925B11">
      <w:pPr>
        <w:autoSpaceDE w:val="0"/>
        <w:autoSpaceDN w:val="0"/>
        <w:adjustRightInd w:val="0"/>
        <w:jc w:val="both"/>
        <w:rPr>
          <w:rFonts w:ascii="Times New Roman" w:hAnsi="Times New Roman" w:cs="Times New Roman"/>
          <w:sz w:val="24"/>
          <w:szCs w:val="24"/>
        </w:rPr>
      </w:pPr>
      <w:r w:rsidRPr="00E2358F">
        <w:rPr>
          <w:rFonts w:ascii="Times New Roman" w:hAnsi="Times New Roman" w:cs="Times New Roman"/>
          <w:sz w:val="24"/>
          <w:szCs w:val="24"/>
        </w:rPr>
        <w:t xml:space="preserve">09.06.2017. </w:t>
      </w:r>
      <w:proofErr w:type="gramStart"/>
      <w:r w:rsidRPr="00E2358F">
        <w:rPr>
          <w:rFonts w:ascii="Times New Roman" w:hAnsi="Times New Roman" w:cs="Times New Roman"/>
          <w:sz w:val="24"/>
          <w:szCs w:val="24"/>
        </w:rPr>
        <w:t>godine</w:t>
      </w:r>
      <w:proofErr w:type="gramEnd"/>
    </w:p>
    <w:p w:rsidR="00EE3CED" w:rsidRPr="000D5246" w:rsidRDefault="00EE3CED" w:rsidP="00925B11">
      <w:pPr>
        <w:autoSpaceDE w:val="0"/>
        <w:autoSpaceDN w:val="0"/>
        <w:adjustRightInd w:val="0"/>
        <w:jc w:val="both"/>
        <w:rPr>
          <w:rFonts w:ascii="Times New Roman" w:hAnsi="Times New Roman" w:cs="Times New Roman"/>
          <w:sz w:val="24"/>
          <w:szCs w:val="24"/>
        </w:rPr>
      </w:pPr>
    </w:p>
    <w:p w:rsidR="00EE3CED" w:rsidRPr="000D5246" w:rsidRDefault="00EE3CED" w:rsidP="00925B11">
      <w:pPr>
        <w:autoSpaceDE w:val="0"/>
        <w:autoSpaceDN w:val="0"/>
        <w:adjustRightInd w:val="0"/>
        <w:jc w:val="both"/>
        <w:rPr>
          <w:rFonts w:ascii="Times New Roman" w:hAnsi="Times New Roman" w:cs="Times New Roman"/>
          <w:sz w:val="24"/>
          <w:szCs w:val="24"/>
        </w:rPr>
      </w:pPr>
      <w:r w:rsidRPr="000D5246">
        <w:rPr>
          <w:rFonts w:ascii="Times New Roman" w:hAnsi="Times New Roman" w:cs="Times New Roman"/>
          <w:sz w:val="24"/>
          <w:szCs w:val="24"/>
        </w:rPr>
        <w:tab/>
      </w:r>
      <w:r w:rsidRPr="000D5246">
        <w:rPr>
          <w:rFonts w:ascii="Times New Roman" w:hAnsi="Times New Roman" w:cs="Times New Roman"/>
          <w:sz w:val="24"/>
          <w:szCs w:val="24"/>
        </w:rPr>
        <w:tab/>
      </w:r>
      <w:r w:rsidRPr="000D5246">
        <w:rPr>
          <w:rFonts w:ascii="Times New Roman" w:hAnsi="Times New Roman" w:cs="Times New Roman"/>
          <w:sz w:val="24"/>
          <w:szCs w:val="24"/>
        </w:rPr>
        <w:tab/>
      </w:r>
      <w:r w:rsidRPr="000D5246">
        <w:rPr>
          <w:rFonts w:ascii="Times New Roman" w:hAnsi="Times New Roman" w:cs="Times New Roman"/>
          <w:sz w:val="24"/>
          <w:szCs w:val="24"/>
        </w:rPr>
        <w:tab/>
      </w:r>
      <w:r w:rsidRPr="000D5246">
        <w:rPr>
          <w:rFonts w:ascii="Times New Roman" w:hAnsi="Times New Roman" w:cs="Times New Roman"/>
          <w:sz w:val="24"/>
          <w:szCs w:val="24"/>
        </w:rPr>
        <w:tab/>
      </w:r>
      <w:r w:rsidRPr="000D5246">
        <w:rPr>
          <w:rFonts w:ascii="Times New Roman" w:hAnsi="Times New Roman" w:cs="Times New Roman"/>
          <w:sz w:val="24"/>
          <w:szCs w:val="24"/>
        </w:rPr>
        <w:tab/>
      </w:r>
      <w:r w:rsidRPr="000D5246">
        <w:rPr>
          <w:rFonts w:ascii="Times New Roman" w:hAnsi="Times New Roman" w:cs="Times New Roman"/>
          <w:sz w:val="24"/>
          <w:szCs w:val="24"/>
        </w:rPr>
        <w:tab/>
      </w:r>
      <w:r w:rsidRPr="000D5246">
        <w:rPr>
          <w:rFonts w:ascii="Times New Roman" w:hAnsi="Times New Roman" w:cs="Times New Roman"/>
          <w:sz w:val="24"/>
          <w:szCs w:val="24"/>
        </w:rPr>
        <w:tab/>
      </w:r>
      <w:r w:rsidRPr="000D5246">
        <w:rPr>
          <w:rFonts w:ascii="Times New Roman" w:hAnsi="Times New Roman" w:cs="Times New Roman"/>
          <w:sz w:val="24"/>
          <w:szCs w:val="24"/>
        </w:rPr>
        <w:tab/>
      </w:r>
      <w:r w:rsidR="000D5246">
        <w:rPr>
          <w:rFonts w:ascii="Times New Roman" w:hAnsi="Times New Roman" w:cs="Times New Roman"/>
          <w:sz w:val="24"/>
          <w:szCs w:val="24"/>
        </w:rPr>
        <w:t xml:space="preserve">               </w:t>
      </w:r>
    </w:p>
    <w:p w:rsidR="000A15E7" w:rsidRPr="000D5246" w:rsidRDefault="000A15E7" w:rsidP="00925B11">
      <w:pPr>
        <w:pStyle w:val="BodyText"/>
      </w:pPr>
    </w:p>
    <w:p w:rsidR="00A86CC0" w:rsidRPr="000D5246" w:rsidRDefault="00A86CC0" w:rsidP="00925B11">
      <w:pPr>
        <w:pStyle w:val="ListParagraph"/>
        <w:jc w:val="both"/>
        <w:rPr>
          <w:rFonts w:ascii="Times New Roman" w:hAnsi="Times New Roman" w:cs="Times New Roman"/>
          <w:sz w:val="24"/>
          <w:szCs w:val="24"/>
          <w:lang w:val="sr-Latn-BA"/>
        </w:rPr>
      </w:pPr>
    </w:p>
    <w:p w:rsidR="00C2769B" w:rsidRPr="000D5246" w:rsidRDefault="00C2769B" w:rsidP="00925B11">
      <w:pPr>
        <w:jc w:val="both"/>
        <w:rPr>
          <w:rFonts w:ascii="Times New Roman" w:hAnsi="Times New Roman" w:cs="Times New Roman"/>
          <w:sz w:val="24"/>
          <w:szCs w:val="24"/>
          <w:lang w:val="sr-Latn-BA"/>
        </w:rPr>
      </w:pPr>
    </w:p>
    <w:p w:rsidR="00D8643B" w:rsidRPr="000D5246" w:rsidRDefault="00D8643B" w:rsidP="00925B11">
      <w:pPr>
        <w:jc w:val="both"/>
        <w:rPr>
          <w:rFonts w:ascii="Times New Roman" w:hAnsi="Times New Roman" w:cs="Times New Roman"/>
          <w:sz w:val="24"/>
          <w:szCs w:val="24"/>
          <w:lang w:val="sr-Latn-BA"/>
        </w:rPr>
      </w:pPr>
    </w:p>
    <w:sectPr w:rsidR="00D8643B" w:rsidRPr="000D5246" w:rsidSect="00D13222">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C3" w:rsidRDefault="00FC19C3" w:rsidP="00D13222">
      <w:pPr>
        <w:spacing w:after="0" w:line="240" w:lineRule="auto"/>
      </w:pPr>
      <w:r>
        <w:separator/>
      </w:r>
    </w:p>
  </w:endnote>
  <w:endnote w:type="continuationSeparator" w:id="0">
    <w:p w:rsidR="00FC19C3" w:rsidRDefault="00FC19C3" w:rsidP="00D1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965"/>
      <w:docPartObj>
        <w:docPartGallery w:val="Page Numbers (Bottom of Page)"/>
        <w:docPartUnique/>
      </w:docPartObj>
    </w:sdtPr>
    <w:sdtEndPr/>
    <w:sdtContent>
      <w:p w:rsidR="002224D1" w:rsidRDefault="00424304">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2224D1" w:rsidRDefault="00222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C3" w:rsidRDefault="00FC19C3" w:rsidP="00D13222">
      <w:pPr>
        <w:spacing w:after="0" w:line="240" w:lineRule="auto"/>
      </w:pPr>
      <w:r>
        <w:separator/>
      </w:r>
    </w:p>
  </w:footnote>
  <w:footnote w:type="continuationSeparator" w:id="0">
    <w:p w:rsidR="00FC19C3" w:rsidRDefault="00FC19C3" w:rsidP="00D13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CC8"/>
    <w:multiLevelType w:val="hybridMultilevel"/>
    <w:tmpl w:val="3CB8C5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B45CF"/>
    <w:multiLevelType w:val="hybridMultilevel"/>
    <w:tmpl w:val="AF94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78"/>
    <w:multiLevelType w:val="hybridMultilevel"/>
    <w:tmpl w:val="0D4E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107D1"/>
    <w:multiLevelType w:val="hybridMultilevel"/>
    <w:tmpl w:val="FAA891C4"/>
    <w:lvl w:ilvl="0" w:tplc="0409000F">
      <w:start w:val="1"/>
      <w:numFmt w:val="decimal"/>
      <w:lvlText w:val="%1."/>
      <w:lvlJc w:val="left"/>
      <w:pPr>
        <w:ind w:left="1080" w:hanging="360"/>
      </w:pPr>
      <w:rPr>
        <w:rFonts w:hint="default"/>
      </w:rPr>
    </w:lvl>
    <w:lvl w:ilvl="1" w:tplc="0E34479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000B03"/>
    <w:multiLevelType w:val="hybridMultilevel"/>
    <w:tmpl w:val="9F342B3C"/>
    <w:lvl w:ilvl="0" w:tplc="5DC274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10C26"/>
    <w:multiLevelType w:val="hybridMultilevel"/>
    <w:tmpl w:val="942A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0061B"/>
    <w:multiLevelType w:val="hybridMultilevel"/>
    <w:tmpl w:val="F0B84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9507CF"/>
    <w:multiLevelType w:val="hybridMultilevel"/>
    <w:tmpl w:val="8DE2B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252161"/>
    <w:multiLevelType w:val="hybridMultilevel"/>
    <w:tmpl w:val="A7B8D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A27E9"/>
    <w:multiLevelType w:val="hybridMultilevel"/>
    <w:tmpl w:val="B2783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63A6F"/>
    <w:multiLevelType w:val="hybridMultilevel"/>
    <w:tmpl w:val="04A6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53D3D"/>
    <w:multiLevelType w:val="hybridMultilevel"/>
    <w:tmpl w:val="5C7C6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1"/>
  </w:num>
  <w:num w:numId="6">
    <w:abstractNumId w:val="6"/>
  </w:num>
  <w:num w:numId="7">
    <w:abstractNumId w:val="3"/>
  </w:num>
  <w:num w:numId="8">
    <w:abstractNumId w:val="0"/>
  </w:num>
  <w:num w:numId="9">
    <w:abstractNumId w:val="5"/>
  </w:num>
  <w:num w:numId="10">
    <w:abstractNumId w:val="7"/>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93D"/>
    <w:rsid w:val="00000295"/>
    <w:rsid w:val="00000342"/>
    <w:rsid w:val="00000863"/>
    <w:rsid w:val="00000BB9"/>
    <w:rsid w:val="00002C85"/>
    <w:rsid w:val="0000422D"/>
    <w:rsid w:val="00005158"/>
    <w:rsid w:val="00005329"/>
    <w:rsid w:val="00010626"/>
    <w:rsid w:val="00012CC6"/>
    <w:rsid w:val="000138B7"/>
    <w:rsid w:val="00015562"/>
    <w:rsid w:val="000160A7"/>
    <w:rsid w:val="00016478"/>
    <w:rsid w:val="000250FC"/>
    <w:rsid w:val="00025F1A"/>
    <w:rsid w:val="00026543"/>
    <w:rsid w:val="0003003C"/>
    <w:rsid w:val="00030DBC"/>
    <w:rsid w:val="00034BE7"/>
    <w:rsid w:val="00040A1C"/>
    <w:rsid w:val="00040FDC"/>
    <w:rsid w:val="00041395"/>
    <w:rsid w:val="00041D01"/>
    <w:rsid w:val="00041E87"/>
    <w:rsid w:val="00047F0A"/>
    <w:rsid w:val="00051A5B"/>
    <w:rsid w:val="00051C3C"/>
    <w:rsid w:val="000543D4"/>
    <w:rsid w:val="000543DE"/>
    <w:rsid w:val="000553E4"/>
    <w:rsid w:val="00056410"/>
    <w:rsid w:val="0005668D"/>
    <w:rsid w:val="000576E5"/>
    <w:rsid w:val="0006076E"/>
    <w:rsid w:val="00061D12"/>
    <w:rsid w:val="00061FFE"/>
    <w:rsid w:val="000642F2"/>
    <w:rsid w:val="00064B20"/>
    <w:rsid w:val="00065257"/>
    <w:rsid w:val="00065B68"/>
    <w:rsid w:val="00065E01"/>
    <w:rsid w:val="0007164D"/>
    <w:rsid w:val="00071A52"/>
    <w:rsid w:val="0007214D"/>
    <w:rsid w:val="00077BF7"/>
    <w:rsid w:val="000802FC"/>
    <w:rsid w:val="00083604"/>
    <w:rsid w:val="000849FB"/>
    <w:rsid w:val="0008527F"/>
    <w:rsid w:val="00087986"/>
    <w:rsid w:val="000905D5"/>
    <w:rsid w:val="00095FBC"/>
    <w:rsid w:val="000A15E7"/>
    <w:rsid w:val="000A1878"/>
    <w:rsid w:val="000A2207"/>
    <w:rsid w:val="000A35AD"/>
    <w:rsid w:val="000A5E55"/>
    <w:rsid w:val="000A6D41"/>
    <w:rsid w:val="000B2642"/>
    <w:rsid w:val="000B5CD5"/>
    <w:rsid w:val="000B7AC4"/>
    <w:rsid w:val="000B7E9C"/>
    <w:rsid w:val="000C0F1E"/>
    <w:rsid w:val="000C27ED"/>
    <w:rsid w:val="000D2DE0"/>
    <w:rsid w:val="000D3A11"/>
    <w:rsid w:val="000D50AF"/>
    <w:rsid w:val="000D5246"/>
    <w:rsid w:val="000D57AB"/>
    <w:rsid w:val="000D7B00"/>
    <w:rsid w:val="000E041A"/>
    <w:rsid w:val="000E3B32"/>
    <w:rsid w:val="000E78E8"/>
    <w:rsid w:val="000F0C72"/>
    <w:rsid w:val="000F1557"/>
    <w:rsid w:val="000F3162"/>
    <w:rsid w:val="000F6C95"/>
    <w:rsid w:val="000F7F48"/>
    <w:rsid w:val="00101688"/>
    <w:rsid w:val="0010226A"/>
    <w:rsid w:val="00102CB7"/>
    <w:rsid w:val="00110B38"/>
    <w:rsid w:val="001111A7"/>
    <w:rsid w:val="001111C7"/>
    <w:rsid w:val="001141E4"/>
    <w:rsid w:val="00115D55"/>
    <w:rsid w:val="00120629"/>
    <w:rsid w:val="00124845"/>
    <w:rsid w:val="001266C8"/>
    <w:rsid w:val="00133200"/>
    <w:rsid w:val="00134707"/>
    <w:rsid w:val="00134A63"/>
    <w:rsid w:val="001366F3"/>
    <w:rsid w:val="00137ABF"/>
    <w:rsid w:val="001406BC"/>
    <w:rsid w:val="00140C70"/>
    <w:rsid w:val="0014310B"/>
    <w:rsid w:val="001451D1"/>
    <w:rsid w:val="001468F0"/>
    <w:rsid w:val="00147B59"/>
    <w:rsid w:val="00152BB1"/>
    <w:rsid w:val="00154249"/>
    <w:rsid w:val="00155B6B"/>
    <w:rsid w:val="00160FC2"/>
    <w:rsid w:val="001613A3"/>
    <w:rsid w:val="00162112"/>
    <w:rsid w:val="00164B81"/>
    <w:rsid w:val="00164DB6"/>
    <w:rsid w:val="00165073"/>
    <w:rsid w:val="00167152"/>
    <w:rsid w:val="0017347D"/>
    <w:rsid w:val="0017534A"/>
    <w:rsid w:val="00175419"/>
    <w:rsid w:val="00181B7E"/>
    <w:rsid w:val="001905DD"/>
    <w:rsid w:val="001928FB"/>
    <w:rsid w:val="00192BD9"/>
    <w:rsid w:val="00194119"/>
    <w:rsid w:val="00194630"/>
    <w:rsid w:val="00196203"/>
    <w:rsid w:val="001A1AF7"/>
    <w:rsid w:val="001A37AC"/>
    <w:rsid w:val="001B05EE"/>
    <w:rsid w:val="001B07F3"/>
    <w:rsid w:val="001B1BF8"/>
    <w:rsid w:val="001B22C2"/>
    <w:rsid w:val="001B4562"/>
    <w:rsid w:val="001D0F30"/>
    <w:rsid w:val="001D17CF"/>
    <w:rsid w:val="001D31B7"/>
    <w:rsid w:val="001D68D7"/>
    <w:rsid w:val="001E12CC"/>
    <w:rsid w:val="001E16B4"/>
    <w:rsid w:val="001E2D0A"/>
    <w:rsid w:val="001E345A"/>
    <w:rsid w:val="001E4853"/>
    <w:rsid w:val="001E5793"/>
    <w:rsid w:val="001E7F4C"/>
    <w:rsid w:val="001F01E1"/>
    <w:rsid w:val="001F0D41"/>
    <w:rsid w:val="001F36DB"/>
    <w:rsid w:val="001F41EF"/>
    <w:rsid w:val="001F4630"/>
    <w:rsid w:val="001F5C04"/>
    <w:rsid w:val="001F62A8"/>
    <w:rsid w:val="00200A83"/>
    <w:rsid w:val="0020537E"/>
    <w:rsid w:val="002057CB"/>
    <w:rsid w:val="00206150"/>
    <w:rsid w:val="00210733"/>
    <w:rsid w:val="002110FE"/>
    <w:rsid w:val="00220DC7"/>
    <w:rsid w:val="002224D1"/>
    <w:rsid w:val="00223918"/>
    <w:rsid w:val="002249E5"/>
    <w:rsid w:val="00230CA4"/>
    <w:rsid w:val="00232C2F"/>
    <w:rsid w:val="0023548B"/>
    <w:rsid w:val="002368A1"/>
    <w:rsid w:val="00236B00"/>
    <w:rsid w:val="0024058A"/>
    <w:rsid w:val="00241B27"/>
    <w:rsid w:val="00243A06"/>
    <w:rsid w:val="00243DCE"/>
    <w:rsid w:val="00245568"/>
    <w:rsid w:val="0024564C"/>
    <w:rsid w:val="002456CE"/>
    <w:rsid w:val="00246DC6"/>
    <w:rsid w:val="002528F4"/>
    <w:rsid w:val="00252E31"/>
    <w:rsid w:val="00254AD0"/>
    <w:rsid w:val="00255BB5"/>
    <w:rsid w:val="00257B79"/>
    <w:rsid w:val="00261649"/>
    <w:rsid w:val="0026194D"/>
    <w:rsid w:val="0026218F"/>
    <w:rsid w:val="002622D5"/>
    <w:rsid w:val="002624C2"/>
    <w:rsid w:val="002625F6"/>
    <w:rsid w:val="00267923"/>
    <w:rsid w:val="00271175"/>
    <w:rsid w:val="002728B5"/>
    <w:rsid w:val="00272B51"/>
    <w:rsid w:val="00277ED6"/>
    <w:rsid w:val="00281203"/>
    <w:rsid w:val="00281DAC"/>
    <w:rsid w:val="00282D85"/>
    <w:rsid w:val="00287FEB"/>
    <w:rsid w:val="00287FFA"/>
    <w:rsid w:val="00295429"/>
    <w:rsid w:val="002A054E"/>
    <w:rsid w:val="002A3DE9"/>
    <w:rsid w:val="002B28A4"/>
    <w:rsid w:val="002B28BD"/>
    <w:rsid w:val="002B431E"/>
    <w:rsid w:val="002B48FF"/>
    <w:rsid w:val="002B64EA"/>
    <w:rsid w:val="002B6FA5"/>
    <w:rsid w:val="002B766B"/>
    <w:rsid w:val="002B7C99"/>
    <w:rsid w:val="002C0B25"/>
    <w:rsid w:val="002C4830"/>
    <w:rsid w:val="002C6457"/>
    <w:rsid w:val="002C6D3F"/>
    <w:rsid w:val="002C7B6F"/>
    <w:rsid w:val="002C7FD6"/>
    <w:rsid w:val="002D0F65"/>
    <w:rsid w:val="002D1655"/>
    <w:rsid w:val="002D234E"/>
    <w:rsid w:val="002D2608"/>
    <w:rsid w:val="002D292F"/>
    <w:rsid w:val="002D31D2"/>
    <w:rsid w:val="002D34BF"/>
    <w:rsid w:val="002D4D42"/>
    <w:rsid w:val="002D5CA9"/>
    <w:rsid w:val="002E1BA9"/>
    <w:rsid w:val="002E2772"/>
    <w:rsid w:val="002E2FF4"/>
    <w:rsid w:val="002E43CD"/>
    <w:rsid w:val="002E55C8"/>
    <w:rsid w:val="002E63F3"/>
    <w:rsid w:val="002E7775"/>
    <w:rsid w:val="002F219B"/>
    <w:rsid w:val="002F4029"/>
    <w:rsid w:val="002F59C5"/>
    <w:rsid w:val="002F5C44"/>
    <w:rsid w:val="002F5FE1"/>
    <w:rsid w:val="002F6128"/>
    <w:rsid w:val="00303EAE"/>
    <w:rsid w:val="0030658B"/>
    <w:rsid w:val="00312AFA"/>
    <w:rsid w:val="00316478"/>
    <w:rsid w:val="0032183A"/>
    <w:rsid w:val="003227FB"/>
    <w:rsid w:val="00326B76"/>
    <w:rsid w:val="003316B3"/>
    <w:rsid w:val="00332B64"/>
    <w:rsid w:val="003341A4"/>
    <w:rsid w:val="003371A4"/>
    <w:rsid w:val="00340BA9"/>
    <w:rsid w:val="00341053"/>
    <w:rsid w:val="003435E1"/>
    <w:rsid w:val="00346479"/>
    <w:rsid w:val="00350E17"/>
    <w:rsid w:val="00351FE7"/>
    <w:rsid w:val="003567BB"/>
    <w:rsid w:val="00357434"/>
    <w:rsid w:val="00357B3C"/>
    <w:rsid w:val="003620F8"/>
    <w:rsid w:val="00363A70"/>
    <w:rsid w:val="00365705"/>
    <w:rsid w:val="00366F19"/>
    <w:rsid w:val="00370DAF"/>
    <w:rsid w:val="0037345B"/>
    <w:rsid w:val="0037436E"/>
    <w:rsid w:val="0037492B"/>
    <w:rsid w:val="0037510D"/>
    <w:rsid w:val="00375F8F"/>
    <w:rsid w:val="0038036D"/>
    <w:rsid w:val="00391F75"/>
    <w:rsid w:val="00393852"/>
    <w:rsid w:val="003964DC"/>
    <w:rsid w:val="003A2139"/>
    <w:rsid w:val="003B1364"/>
    <w:rsid w:val="003B1829"/>
    <w:rsid w:val="003B2C6E"/>
    <w:rsid w:val="003B3A89"/>
    <w:rsid w:val="003B4A9E"/>
    <w:rsid w:val="003B5B48"/>
    <w:rsid w:val="003B63C2"/>
    <w:rsid w:val="003B72C0"/>
    <w:rsid w:val="003C1985"/>
    <w:rsid w:val="003C2279"/>
    <w:rsid w:val="003C3C16"/>
    <w:rsid w:val="003C4FE3"/>
    <w:rsid w:val="003C758E"/>
    <w:rsid w:val="003C7DBF"/>
    <w:rsid w:val="003D130A"/>
    <w:rsid w:val="003D2FA2"/>
    <w:rsid w:val="003D3095"/>
    <w:rsid w:val="003D46F1"/>
    <w:rsid w:val="003E1982"/>
    <w:rsid w:val="003E2486"/>
    <w:rsid w:val="003E3C9B"/>
    <w:rsid w:val="003E5D40"/>
    <w:rsid w:val="003E626C"/>
    <w:rsid w:val="003E7509"/>
    <w:rsid w:val="003F0965"/>
    <w:rsid w:val="003F2951"/>
    <w:rsid w:val="003F5CF1"/>
    <w:rsid w:val="00400106"/>
    <w:rsid w:val="004010CD"/>
    <w:rsid w:val="004011B8"/>
    <w:rsid w:val="004011CA"/>
    <w:rsid w:val="00402454"/>
    <w:rsid w:val="0040685C"/>
    <w:rsid w:val="00414049"/>
    <w:rsid w:val="004148F7"/>
    <w:rsid w:val="00422255"/>
    <w:rsid w:val="004237C9"/>
    <w:rsid w:val="004242EA"/>
    <w:rsid w:val="00424304"/>
    <w:rsid w:val="00424B7C"/>
    <w:rsid w:val="004271A0"/>
    <w:rsid w:val="004277DC"/>
    <w:rsid w:val="00440AAD"/>
    <w:rsid w:val="004462A7"/>
    <w:rsid w:val="00453A32"/>
    <w:rsid w:val="0045441B"/>
    <w:rsid w:val="0045457C"/>
    <w:rsid w:val="00467EF9"/>
    <w:rsid w:val="00470C09"/>
    <w:rsid w:val="004725CE"/>
    <w:rsid w:val="00473403"/>
    <w:rsid w:val="00473AB5"/>
    <w:rsid w:val="004750EE"/>
    <w:rsid w:val="00481850"/>
    <w:rsid w:val="004839FB"/>
    <w:rsid w:val="00486872"/>
    <w:rsid w:val="004868F9"/>
    <w:rsid w:val="0048761B"/>
    <w:rsid w:val="00495E68"/>
    <w:rsid w:val="004A2098"/>
    <w:rsid w:val="004A21E2"/>
    <w:rsid w:val="004A2B99"/>
    <w:rsid w:val="004A33D0"/>
    <w:rsid w:val="004A3EB9"/>
    <w:rsid w:val="004A6394"/>
    <w:rsid w:val="004A67D5"/>
    <w:rsid w:val="004B4C54"/>
    <w:rsid w:val="004B6488"/>
    <w:rsid w:val="004B7A99"/>
    <w:rsid w:val="004B7B34"/>
    <w:rsid w:val="004C21E0"/>
    <w:rsid w:val="004C4677"/>
    <w:rsid w:val="004D00D1"/>
    <w:rsid w:val="004D30AA"/>
    <w:rsid w:val="004D624B"/>
    <w:rsid w:val="004D6BB5"/>
    <w:rsid w:val="004D6C8A"/>
    <w:rsid w:val="004D7B11"/>
    <w:rsid w:val="004E011A"/>
    <w:rsid w:val="004E0524"/>
    <w:rsid w:val="004E765E"/>
    <w:rsid w:val="004F03A3"/>
    <w:rsid w:val="004F1416"/>
    <w:rsid w:val="004F3CB5"/>
    <w:rsid w:val="004F42E1"/>
    <w:rsid w:val="004F4AB2"/>
    <w:rsid w:val="004F4AFA"/>
    <w:rsid w:val="004F6605"/>
    <w:rsid w:val="005014CF"/>
    <w:rsid w:val="00503638"/>
    <w:rsid w:val="0050366F"/>
    <w:rsid w:val="00503B11"/>
    <w:rsid w:val="00504B3F"/>
    <w:rsid w:val="0050546F"/>
    <w:rsid w:val="0050705B"/>
    <w:rsid w:val="0050723D"/>
    <w:rsid w:val="00511D6B"/>
    <w:rsid w:val="00511F54"/>
    <w:rsid w:val="005122FE"/>
    <w:rsid w:val="005157B1"/>
    <w:rsid w:val="0051617F"/>
    <w:rsid w:val="00517D21"/>
    <w:rsid w:val="00520C2E"/>
    <w:rsid w:val="005228E3"/>
    <w:rsid w:val="005240D4"/>
    <w:rsid w:val="005270D9"/>
    <w:rsid w:val="005271D0"/>
    <w:rsid w:val="00527FA1"/>
    <w:rsid w:val="00532CFC"/>
    <w:rsid w:val="005337F1"/>
    <w:rsid w:val="00533A3D"/>
    <w:rsid w:val="00536743"/>
    <w:rsid w:val="00546B01"/>
    <w:rsid w:val="00547CC2"/>
    <w:rsid w:val="00553135"/>
    <w:rsid w:val="00556DFB"/>
    <w:rsid w:val="00557D5F"/>
    <w:rsid w:val="005647B8"/>
    <w:rsid w:val="0056486A"/>
    <w:rsid w:val="00565E67"/>
    <w:rsid w:val="0057290B"/>
    <w:rsid w:val="00573BC2"/>
    <w:rsid w:val="00574573"/>
    <w:rsid w:val="00577297"/>
    <w:rsid w:val="00577762"/>
    <w:rsid w:val="005812BD"/>
    <w:rsid w:val="00582F0B"/>
    <w:rsid w:val="00585149"/>
    <w:rsid w:val="005857CA"/>
    <w:rsid w:val="00590320"/>
    <w:rsid w:val="005914D4"/>
    <w:rsid w:val="005927A2"/>
    <w:rsid w:val="00593A5E"/>
    <w:rsid w:val="0059428F"/>
    <w:rsid w:val="005944E5"/>
    <w:rsid w:val="005A2822"/>
    <w:rsid w:val="005A5B90"/>
    <w:rsid w:val="005B0C28"/>
    <w:rsid w:val="005B33F8"/>
    <w:rsid w:val="005B5AB7"/>
    <w:rsid w:val="005B69B3"/>
    <w:rsid w:val="005C70D2"/>
    <w:rsid w:val="005D2C82"/>
    <w:rsid w:val="005D2FC3"/>
    <w:rsid w:val="005D5FB5"/>
    <w:rsid w:val="005D6D30"/>
    <w:rsid w:val="005E2917"/>
    <w:rsid w:val="005E2FE9"/>
    <w:rsid w:val="005E3034"/>
    <w:rsid w:val="005E4708"/>
    <w:rsid w:val="005E4903"/>
    <w:rsid w:val="005E4B5F"/>
    <w:rsid w:val="005E6476"/>
    <w:rsid w:val="005E7056"/>
    <w:rsid w:val="005E78BA"/>
    <w:rsid w:val="005F00BB"/>
    <w:rsid w:val="005F0D10"/>
    <w:rsid w:val="005F0E11"/>
    <w:rsid w:val="005F0FA3"/>
    <w:rsid w:val="005F192B"/>
    <w:rsid w:val="005F3C67"/>
    <w:rsid w:val="005F484D"/>
    <w:rsid w:val="005F50D5"/>
    <w:rsid w:val="005F6B7C"/>
    <w:rsid w:val="005F77D4"/>
    <w:rsid w:val="005F7FBD"/>
    <w:rsid w:val="006038D2"/>
    <w:rsid w:val="00603C67"/>
    <w:rsid w:val="00603D44"/>
    <w:rsid w:val="00606209"/>
    <w:rsid w:val="00610B58"/>
    <w:rsid w:val="006121DE"/>
    <w:rsid w:val="0061298B"/>
    <w:rsid w:val="00612F42"/>
    <w:rsid w:val="00613817"/>
    <w:rsid w:val="00620AEB"/>
    <w:rsid w:val="00621C74"/>
    <w:rsid w:val="00623462"/>
    <w:rsid w:val="00623E1F"/>
    <w:rsid w:val="0062463F"/>
    <w:rsid w:val="00626CC4"/>
    <w:rsid w:val="00631072"/>
    <w:rsid w:val="006327DC"/>
    <w:rsid w:val="0063393D"/>
    <w:rsid w:val="006377C6"/>
    <w:rsid w:val="00637D8C"/>
    <w:rsid w:val="00642449"/>
    <w:rsid w:val="006424F2"/>
    <w:rsid w:val="006437FF"/>
    <w:rsid w:val="006543DB"/>
    <w:rsid w:val="006544A9"/>
    <w:rsid w:val="006623D2"/>
    <w:rsid w:val="00663361"/>
    <w:rsid w:val="00666509"/>
    <w:rsid w:val="006668DF"/>
    <w:rsid w:val="006669DD"/>
    <w:rsid w:val="00671503"/>
    <w:rsid w:val="00677D5F"/>
    <w:rsid w:val="00681A8E"/>
    <w:rsid w:val="00683086"/>
    <w:rsid w:val="00683B1F"/>
    <w:rsid w:val="00684F2A"/>
    <w:rsid w:val="006853A5"/>
    <w:rsid w:val="00685AA1"/>
    <w:rsid w:val="00686739"/>
    <w:rsid w:val="00686F5A"/>
    <w:rsid w:val="00690348"/>
    <w:rsid w:val="00691F77"/>
    <w:rsid w:val="0069224D"/>
    <w:rsid w:val="00692873"/>
    <w:rsid w:val="006943E7"/>
    <w:rsid w:val="006A0357"/>
    <w:rsid w:val="006A213F"/>
    <w:rsid w:val="006A335C"/>
    <w:rsid w:val="006A392C"/>
    <w:rsid w:val="006A3A57"/>
    <w:rsid w:val="006A3E9F"/>
    <w:rsid w:val="006A4A70"/>
    <w:rsid w:val="006A5E5A"/>
    <w:rsid w:val="006B07E4"/>
    <w:rsid w:val="006B3DA1"/>
    <w:rsid w:val="006B450D"/>
    <w:rsid w:val="006C22F9"/>
    <w:rsid w:val="006C3AD4"/>
    <w:rsid w:val="006D28D0"/>
    <w:rsid w:val="006D4560"/>
    <w:rsid w:val="006D488C"/>
    <w:rsid w:val="006D5524"/>
    <w:rsid w:val="006D605D"/>
    <w:rsid w:val="006D65D8"/>
    <w:rsid w:val="006D6789"/>
    <w:rsid w:val="006D7DA9"/>
    <w:rsid w:val="006E00D8"/>
    <w:rsid w:val="006E138C"/>
    <w:rsid w:val="006E28BD"/>
    <w:rsid w:val="006E2CB9"/>
    <w:rsid w:val="006E670A"/>
    <w:rsid w:val="006F2130"/>
    <w:rsid w:val="006F4284"/>
    <w:rsid w:val="006F45A2"/>
    <w:rsid w:val="006F4E51"/>
    <w:rsid w:val="0070188F"/>
    <w:rsid w:val="00702DBE"/>
    <w:rsid w:val="0070590B"/>
    <w:rsid w:val="00707900"/>
    <w:rsid w:val="00713685"/>
    <w:rsid w:val="0071592C"/>
    <w:rsid w:val="0071731A"/>
    <w:rsid w:val="007207FC"/>
    <w:rsid w:val="007228F3"/>
    <w:rsid w:val="00722DFB"/>
    <w:rsid w:val="007258CE"/>
    <w:rsid w:val="007263E6"/>
    <w:rsid w:val="007266A5"/>
    <w:rsid w:val="00731021"/>
    <w:rsid w:val="00731BB3"/>
    <w:rsid w:val="00732998"/>
    <w:rsid w:val="007332AB"/>
    <w:rsid w:val="007345CA"/>
    <w:rsid w:val="00740970"/>
    <w:rsid w:val="00742341"/>
    <w:rsid w:val="0074243E"/>
    <w:rsid w:val="007441CC"/>
    <w:rsid w:val="007509AA"/>
    <w:rsid w:val="00750AB3"/>
    <w:rsid w:val="007522DA"/>
    <w:rsid w:val="00752A5F"/>
    <w:rsid w:val="00754052"/>
    <w:rsid w:val="007564B1"/>
    <w:rsid w:val="00767124"/>
    <w:rsid w:val="00772B8B"/>
    <w:rsid w:val="00774774"/>
    <w:rsid w:val="00777844"/>
    <w:rsid w:val="0078224A"/>
    <w:rsid w:val="007833C9"/>
    <w:rsid w:val="0079021F"/>
    <w:rsid w:val="007902F6"/>
    <w:rsid w:val="00790498"/>
    <w:rsid w:val="007926F9"/>
    <w:rsid w:val="00792F46"/>
    <w:rsid w:val="007957AB"/>
    <w:rsid w:val="007A0ABD"/>
    <w:rsid w:val="007A46D1"/>
    <w:rsid w:val="007A6872"/>
    <w:rsid w:val="007B1CAF"/>
    <w:rsid w:val="007B32E6"/>
    <w:rsid w:val="007B4A25"/>
    <w:rsid w:val="007B6173"/>
    <w:rsid w:val="007B631C"/>
    <w:rsid w:val="007C1C62"/>
    <w:rsid w:val="007C2C54"/>
    <w:rsid w:val="007D0279"/>
    <w:rsid w:val="007D377C"/>
    <w:rsid w:val="007D379A"/>
    <w:rsid w:val="007D5B38"/>
    <w:rsid w:val="007D665B"/>
    <w:rsid w:val="007E08AF"/>
    <w:rsid w:val="007E1418"/>
    <w:rsid w:val="007E38CE"/>
    <w:rsid w:val="007E3AB7"/>
    <w:rsid w:val="007E5C8A"/>
    <w:rsid w:val="007F0BA2"/>
    <w:rsid w:val="007F148D"/>
    <w:rsid w:val="007F1A0D"/>
    <w:rsid w:val="007F290B"/>
    <w:rsid w:val="007F2D54"/>
    <w:rsid w:val="007F6188"/>
    <w:rsid w:val="007F63C2"/>
    <w:rsid w:val="007F6A0C"/>
    <w:rsid w:val="00800364"/>
    <w:rsid w:val="0080085B"/>
    <w:rsid w:val="00800ADE"/>
    <w:rsid w:val="00802553"/>
    <w:rsid w:val="0080337D"/>
    <w:rsid w:val="0080496D"/>
    <w:rsid w:val="0080738B"/>
    <w:rsid w:val="00813BA0"/>
    <w:rsid w:val="00814B9B"/>
    <w:rsid w:val="00821733"/>
    <w:rsid w:val="00822B46"/>
    <w:rsid w:val="008239C6"/>
    <w:rsid w:val="008246A8"/>
    <w:rsid w:val="00825F80"/>
    <w:rsid w:val="008264A1"/>
    <w:rsid w:val="00830783"/>
    <w:rsid w:val="00831DEC"/>
    <w:rsid w:val="008327A4"/>
    <w:rsid w:val="0083323E"/>
    <w:rsid w:val="00834D02"/>
    <w:rsid w:val="00834F32"/>
    <w:rsid w:val="008361DB"/>
    <w:rsid w:val="00841865"/>
    <w:rsid w:val="00841BA2"/>
    <w:rsid w:val="008432B2"/>
    <w:rsid w:val="00843999"/>
    <w:rsid w:val="00851B5E"/>
    <w:rsid w:val="00853241"/>
    <w:rsid w:val="00853D31"/>
    <w:rsid w:val="00854297"/>
    <w:rsid w:val="00854430"/>
    <w:rsid w:val="00855AFD"/>
    <w:rsid w:val="00856D7F"/>
    <w:rsid w:val="008577B4"/>
    <w:rsid w:val="008623F7"/>
    <w:rsid w:val="008647D1"/>
    <w:rsid w:val="0087026C"/>
    <w:rsid w:val="008768A3"/>
    <w:rsid w:val="00882D66"/>
    <w:rsid w:val="0088449B"/>
    <w:rsid w:val="00885256"/>
    <w:rsid w:val="008872D6"/>
    <w:rsid w:val="00887C55"/>
    <w:rsid w:val="00892275"/>
    <w:rsid w:val="008964DF"/>
    <w:rsid w:val="008971A7"/>
    <w:rsid w:val="008974D1"/>
    <w:rsid w:val="008978EA"/>
    <w:rsid w:val="008A5805"/>
    <w:rsid w:val="008A73C0"/>
    <w:rsid w:val="008B1D0E"/>
    <w:rsid w:val="008B22F9"/>
    <w:rsid w:val="008B2FED"/>
    <w:rsid w:val="008B797F"/>
    <w:rsid w:val="008C26A7"/>
    <w:rsid w:val="008C6616"/>
    <w:rsid w:val="008D1717"/>
    <w:rsid w:val="008D1A6B"/>
    <w:rsid w:val="008D2B3C"/>
    <w:rsid w:val="008D4DD6"/>
    <w:rsid w:val="008E3757"/>
    <w:rsid w:val="008E6050"/>
    <w:rsid w:val="008E7BF0"/>
    <w:rsid w:val="008F3B4C"/>
    <w:rsid w:val="008F5F68"/>
    <w:rsid w:val="008F6340"/>
    <w:rsid w:val="008F6F28"/>
    <w:rsid w:val="009039FF"/>
    <w:rsid w:val="00904343"/>
    <w:rsid w:val="00904576"/>
    <w:rsid w:val="00906476"/>
    <w:rsid w:val="009102A5"/>
    <w:rsid w:val="00923367"/>
    <w:rsid w:val="00925418"/>
    <w:rsid w:val="00925B11"/>
    <w:rsid w:val="0092650F"/>
    <w:rsid w:val="00926FB0"/>
    <w:rsid w:val="0093204B"/>
    <w:rsid w:val="009334D0"/>
    <w:rsid w:val="00937838"/>
    <w:rsid w:val="00937A68"/>
    <w:rsid w:val="00941DEE"/>
    <w:rsid w:val="00944EE2"/>
    <w:rsid w:val="00945390"/>
    <w:rsid w:val="009470CE"/>
    <w:rsid w:val="00950695"/>
    <w:rsid w:val="00955D1F"/>
    <w:rsid w:val="00961266"/>
    <w:rsid w:val="009612E9"/>
    <w:rsid w:val="0096303C"/>
    <w:rsid w:val="00965DD9"/>
    <w:rsid w:val="00965E54"/>
    <w:rsid w:val="0096632D"/>
    <w:rsid w:val="00967D0B"/>
    <w:rsid w:val="00967EC0"/>
    <w:rsid w:val="00970009"/>
    <w:rsid w:val="0097183C"/>
    <w:rsid w:val="00971964"/>
    <w:rsid w:val="00973DD6"/>
    <w:rsid w:val="00976236"/>
    <w:rsid w:val="00981AB7"/>
    <w:rsid w:val="0098343E"/>
    <w:rsid w:val="009839DC"/>
    <w:rsid w:val="00991230"/>
    <w:rsid w:val="0099176C"/>
    <w:rsid w:val="0099220E"/>
    <w:rsid w:val="009924B8"/>
    <w:rsid w:val="00993145"/>
    <w:rsid w:val="0099458B"/>
    <w:rsid w:val="009A4F01"/>
    <w:rsid w:val="009B2E6A"/>
    <w:rsid w:val="009B3DB3"/>
    <w:rsid w:val="009C03FF"/>
    <w:rsid w:val="009C34BA"/>
    <w:rsid w:val="009C6AF0"/>
    <w:rsid w:val="009D02AF"/>
    <w:rsid w:val="009D09A5"/>
    <w:rsid w:val="009D18CC"/>
    <w:rsid w:val="009D6F08"/>
    <w:rsid w:val="009E2BB2"/>
    <w:rsid w:val="009E3314"/>
    <w:rsid w:val="009E3BD4"/>
    <w:rsid w:val="009E4A9F"/>
    <w:rsid w:val="009E752A"/>
    <w:rsid w:val="009F07EB"/>
    <w:rsid w:val="009F4D46"/>
    <w:rsid w:val="00A0065A"/>
    <w:rsid w:val="00A00B58"/>
    <w:rsid w:val="00A00BAE"/>
    <w:rsid w:val="00A013D1"/>
    <w:rsid w:val="00A12EB0"/>
    <w:rsid w:val="00A13C51"/>
    <w:rsid w:val="00A16022"/>
    <w:rsid w:val="00A206FC"/>
    <w:rsid w:val="00A207B9"/>
    <w:rsid w:val="00A21C68"/>
    <w:rsid w:val="00A22131"/>
    <w:rsid w:val="00A23014"/>
    <w:rsid w:val="00A240A1"/>
    <w:rsid w:val="00A25394"/>
    <w:rsid w:val="00A26C04"/>
    <w:rsid w:val="00A37EC8"/>
    <w:rsid w:val="00A4167C"/>
    <w:rsid w:val="00A43AFE"/>
    <w:rsid w:val="00A43D3C"/>
    <w:rsid w:val="00A4549C"/>
    <w:rsid w:val="00A45A2B"/>
    <w:rsid w:val="00A46E3D"/>
    <w:rsid w:val="00A51E45"/>
    <w:rsid w:val="00A54368"/>
    <w:rsid w:val="00A56D08"/>
    <w:rsid w:val="00A61EF5"/>
    <w:rsid w:val="00A63FDD"/>
    <w:rsid w:val="00A67A94"/>
    <w:rsid w:val="00A72B19"/>
    <w:rsid w:val="00A75CAB"/>
    <w:rsid w:val="00A76531"/>
    <w:rsid w:val="00A769D3"/>
    <w:rsid w:val="00A82450"/>
    <w:rsid w:val="00A82A0F"/>
    <w:rsid w:val="00A8531B"/>
    <w:rsid w:val="00A86CC0"/>
    <w:rsid w:val="00A93012"/>
    <w:rsid w:val="00AA424F"/>
    <w:rsid w:val="00AA4DF3"/>
    <w:rsid w:val="00AA7075"/>
    <w:rsid w:val="00AB2951"/>
    <w:rsid w:val="00AB3B50"/>
    <w:rsid w:val="00AB49C7"/>
    <w:rsid w:val="00AB5087"/>
    <w:rsid w:val="00AB5A6C"/>
    <w:rsid w:val="00AB6DB3"/>
    <w:rsid w:val="00AC5F87"/>
    <w:rsid w:val="00AC693D"/>
    <w:rsid w:val="00AD04AD"/>
    <w:rsid w:val="00AE04D9"/>
    <w:rsid w:val="00AE07D1"/>
    <w:rsid w:val="00AE3374"/>
    <w:rsid w:val="00AE4854"/>
    <w:rsid w:val="00AE4C87"/>
    <w:rsid w:val="00AE534A"/>
    <w:rsid w:val="00AE5C9B"/>
    <w:rsid w:val="00AE63B8"/>
    <w:rsid w:val="00AE7E3B"/>
    <w:rsid w:val="00AF0642"/>
    <w:rsid w:val="00AF1E1D"/>
    <w:rsid w:val="00AF269F"/>
    <w:rsid w:val="00AF411C"/>
    <w:rsid w:val="00AF564A"/>
    <w:rsid w:val="00AF5801"/>
    <w:rsid w:val="00AF6E69"/>
    <w:rsid w:val="00B01E4E"/>
    <w:rsid w:val="00B0327A"/>
    <w:rsid w:val="00B0702B"/>
    <w:rsid w:val="00B074B9"/>
    <w:rsid w:val="00B101D6"/>
    <w:rsid w:val="00B1197C"/>
    <w:rsid w:val="00B12BA8"/>
    <w:rsid w:val="00B160FA"/>
    <w:rsid w:val="00B20AA0"/>
    <w:rsid w:val="00B2281F"/>
    <w:rsid w:val="00B22C5B"/>
    <w:rsid w:val="00B24323"/>
    <w:rsid w:val="00B25F39"/>
    <w:rsid w:val="00B2741C"/>
    <w:rsid w:val="00B30298"/>
    <w:rsid w:val="00B3452B"/>
    <w:rsid w:val="00B362B8"/>
    <w:rsid w:val="00B37A10"/>
    <w:rsid w:val="00B40441"/>
    <w:rsid w:val="00B41030"/>
    <w:rsid w:val="00B41824"/>
    <w:rsid w:val="00B42C7A"/>
    <w:rsid w:val="00B45C01"/>
    <w:rsid w:val="00B541C5"/>
    <w:rsid w:val="00B57569"/>
    <w:rsid w:val="00B60FD6"/>
    <w:rsid w:val="00B6442A"/>
    <w:rsid w:val="00B64DFF"/>
    <w:rsid w:val="00B66170"/>
    <w:rsid w:val="00B66EF7"/>
    <w:rsid w:val="00B66F88"/>
    <w:rsid w:val="00B70150"/>
    <w:rsid w:val="00B745F4"/>
    <w:rsid w:val="00B801DC"/>
    <w:rsid w:val="00B80B9F"/>
    <w:rsid w:val="00B8170D"/>
    <w:rsid w:val="00B81830"/>
    <w:rsid w:val="00B84941"/>
    <w:rsid w:val="00B85F2D"/>
    <w:rsid w:val="00B87228"/>
    <w:rsid w:val="00B92689"/>
    <w:rsid w:val="00B953AA"/>
    <w:rsid w:val="00BA0DB2"/>
    <w:rsid w:val="00BA2967"/>
    <w:rsid w:val="00BA3DC0"/>
    <w:rsid w:val="00BA47F9"/>
    <w:rsid w:val="00BA5EE7"/>
    <w:rsid w:val="00BB2941"/>
    <w:rsid w:val="00BB2A95"/>
    <w:rsid w:val="00BB484A"/>
    <w:rsid w:val="00BB4E35"/>
    <w:rsid w:val="00BB761C"/>
    <w:rsid w:val="00BC355F"/>
    <w:rsid w:val="00BC3E0B"/>
    <w:rsid w:val="00BC42B6"/>
    <w:rsid w:val="00BC42C4"/>
    <w:rsid w:val="00BC45A1"/>
    <w:rsid w:val="00BC785D"/>
    <w:rsid w:val="00BD0D04"/>
    <w:rsid w:val="00BD0E9E"/>
    <w:rsid w:val="00BD2C4A"/>
    <w:rsid w:val="00BD3410"/>
    <w:rsid w:val="00BD5E97"/>
    <w:rsid w:val="00BD766C"/>
    <w:rsid w:val="00BE199E"/>
    <w:rsid w:val="00BE2617"/>
    <w:rsid w:val="00BE7B0E"/>
    <w:rsid w:val="00BF2B97"/>
    <w:rsid w:val="00BF3867"/>
    <w:rsid w:val="00BF4615"/>
    <w:rsid w:val="00BF5BF8"/>
    <w:rsid w:val="00BF6528"/>
    <w:rsid w:val="00BF687A"/>
    <w:rsid w:val="00C00032"/>
    <w:rsid w:val="00C00115"/>
    <w:rsid w:val="00C00B4B"/>
    <w:rsid w:val="00C0252A"/>
    <w:rsid w:val="00C03E9D"/>
    <w:rsid w:val="00C05FA7"/>
    <w:rsid w:val="00C06DAF"/>
    <w:rsid w:val="00C07953"/>
    <w:rsid w:val="00C07FE0"/>
    <w:rsid w:val="00C11197"/>
    <w:rsid w:val="00C16659"/>
    <w:rsid w:val="00C20A66"/>
    <w:rsid w:val="00C227F2"/>
    <w:rsid w:val="00C22A11"/>
    <w:rsid w:val="00C23DBA"/>
    <w:rsid w:val="00C2769B"/>
    <w:rsid w:val="00C32B61"/>
    <w:rsid w:val="00C34500"/>
    <w:rsid w:val="00C3451D"/>
    <w:rsid w:val="00C359C5"/>
    <w:rsid w:val="00C36492"/>
    <w:rsid w:val="00C37A59"/>
    <w:rsid w:val="00C406C0"/>
    <w:rsid w:val="00C444B1"/>
    <w:rsid w:val="00C46979"/>
    <w:rsid w:val="00C470EA"/>
    <w:rsid w:val="00C47DFA"/>
    <w:rsid w:val="00C51DF1"/>
    <w:rsid w:val="00C54E79"/>
    <w:rsid w:val="00C61AE0"/>
    <w:rsid w:val="00C63882"/>
    <w:rsid w:val="00C63893"/>
    <w:rsid w:val="00C660C1"/>
    <w:rsid w:val="00C666D0"/>
    <w:rsid w:val="00C66D3A"/>
    <w:rsid w:val="00C67280"/>
    <w:rsid w:val="00C675D0"/>
    <w:rsid w:val="00C67A82"/>
    <w:rsid w:val="00C67E21"/>
    <w:rsid w:val="00C7317B"/>
    <w:rsid w:val="00C76667"/>
    <w:rsid w:val="00C77678"/>
    <w:rsid w:val="00C80ED2"/>
    <w:rsid w:val="00C81149"/>
    <w:rsid w:val="00C8172D"/>
    <w:rsid w:val="00C86796"/>
    <w:rsid w:val="00C93210"/>
    <w:rsid w:val="00C94075"/>
    <w:rsid w:val="00CA1DDE"/>
    <w:rsid w:val="00CB0F12"/>
    <w:rsid w:val="00CB21D5"/>
    <w:rsid w:val="00CB2688"/>
    <w:rsid w:val="00CB5033"/>
    <w:rsid w:val="00CB5CB8"/>
    <w:rsid w:val="00CB74B7"/>
    <w:rsid w:val="00CC4C14"/>
    <w:rsid w:val="00CD03AD"/>
    <w:rsid w:val="00CD06D9"/>
    <w:rsid w:val="00CD0728"/>
    <w:rsid w:val="00CD4D6B"/>
    <w:rsid w:val="00CD7F9C"/>
    <w:rsid w:val="00CE00A5"/>
    <w:rsid w:val="00CE29AC"/>
    <w:rsid w:val="00CE3211"/>
    <w:rsid w:val="00CE69C8"/>
    <w:rsid w:val="00CF300A"/>
    <w:rsid w:val="00CF376E"/>
    <w:rsid w:val="00CF5A75"/>
    <w:rsid w:val="00D01A54"/>
    <w:rsid w:val="00D0242B"/>
    <w:rsid w:val="00D03DC9"/>
    <w:rsid w:val="00D12FA2"/>
    <w:rsid w:val="00D13222"/>
    <w:rsid w:val="00D16C13"/>
    <w:rsid w:val="00D1709D"/>
    <w:rsid w:val="00D175EA"/>
    <w:rsid w:val="00D20C7D"/>
    <w:rsid w:val="00D250B1"/>
    <w:rsid w:val="00D257F7"/>
    <w:rsid w:val="00D26C65"/>
    <w:rsid w:val="00D26EB5"/>
    <w:rsid w:val="00D308BC"/>
    <w:rsid w:val="00D42DD9"/>
    <w:rsid w:val="00D44608"/>
    <w:rsid w:val="00D46A94"/>
    <w:rsid w:val="00D47B84"/>
    <w:rsid w:val="00D54DF2"/>
    <w:rsid w:val="00D5602B"/>
    <w:rsid w:val="00D562D5"/>
    <w:rsid w:val="00D614C9"/>
    <w:rsid w:val="00D632A1"/>
    <w:rsid w:val="00D642BB"/>
    <w:rsid w:val="00D64C24"/>
    <w:rsid w:val="00D665E9"/>
    <w:rsid w:val="00D7532C"/>
    <w:rsid w:val="00D7679A"/>
    <w:rsid w:val="00D804EE"/>
    <w:rsid w:val="00D8215C"/>
    <w:rsid w:val="00D8552E"/>
    <w:rsid w:val="00D8643B"/>
    <w:rsid w:val="00D8663C"/>
    <w:rsid w:val="00D86B29"/>
    <w:rsid w:val="00D87ED9"/>
    <w:rsid w:val="00D90FC8"/>
    <w:rsid w:val="00D91C72"/>
    <w:rsid w:val="00D945B5"/>
    <w:rsid w:val="00D96860"/>
    <w:rsid w:val="00D97062"/>
    <w:rsid w:val="00D97144"/>
    <w:rsid w:val="00D97A97"/>
    <w:rsid w:val="00DB6529"/>
    <w:rsid w:val="00DB7351"/>
    <w:rsid w:val="00DB7440"/>
    <w:rsid w:val="00DC010F"/>
    <w:rsid w:val="00DC0C06"/>
    <w:rsid w:val="00DC14DB"/>
    <w:rsid w:val="00DC3DE8"/>
    <w:rsid w:val="00DC43D4"/>
    <w:rsid w:val="00DC5A6E"/>
    <w:rsid w:val="00DC6881"/>
    <w:rsid w:val="00DD115A"/>
    <w:rsid w:val="00DD51F2"/>
    <w:rsid w:val="00DD5DAB"/>
    <w:rsid w:val="00DE384A"/>
    <w:rsid w:val="00DE45BB"/>
    <w:rsid w:val="00DE636D"/>
    <w:rsid w:val="00DF0080"/>
    <w:rsid w:val="00DF37F6"/>
    <w:rsid w:val="00DF52B4"/>
    <w:rsid w:val="00DF6400"/>
    <w:rsid w:val="00DF670D"/>
    <w:rsid w:val="00E006C2"/>
    <w:rsid w:val="00E02E9D"/>
    <w:rsid w:val="00E04B29"/>
    <w:rsid w:val="00E107DC"/>
    <w:rsid w:val="00E12803"/>
    <w:rsid w:val="00E141C5"/>
    <w:rsid w:val="00E15082"/>
    <w:rsid w:val="00E15D6B"/>
    <w:rsid w:val="00E201FC"/>
    <w:rsid w:val="00E234CC"/>
    <w:rsid w:val="00E2358F"/>
    <w:rsid w:val="00E2615E"/>
    <w:rsid w:val="00E30A32"/>
    <w:rsid w:val="00E30AA2"/>
    <w:rsid w:val="00E32C02"/>
    <w:rsid w:val="00E34E7D"/>
    <w:rsid w:val="00E35224"/>
    <w:rsid w:val="00E36F35"/>
    <w:rsid w:val="00E40AEF"/>
    <w:rsid w:val="00E422E9"/>
    <w:rsid w:val="00E42ABD"/>
    <w:rsid w:val="00E44B0A"/>
    <w:rsid w:val="00E46E2A"/>
    <w:rsid w:val="00E5009F"/>
    <w:rsid w:val="00E502A6"/>
    <w:rsid w:val="00E51BED"/>
    <w:rsid w:val="00E54FF3"/>
    <w:rsid w:val="00E56C7B"/>
    <w:rsid w:val="00E57FC2"/>
    <w:rsid w:val="00E624F6"/>
    <w:rsid w:val="00E63939"/>
    <w:rsid w:val="00E63D3B"/>
    <w:rsid w:val="00E6471C"/>
    <w:rsid w:val="00E64E67"/>
    <w:rsid w:val="00E64EF7"/>
    <w:rsid w:val="00E653FE"/>
    <w:rsid w:val="00E73236"/>
    <w:rsid w:val="00E7453D"/>
    <w:rsid w:val="00E74A07"/>
    <w:rsid w:val="00E8229D"/>
    <w:rsid w:val="00E86C2A"/>
    <w:rsid w:val="00E903C3"/>
    <w:rsid w:val="00E91776"/>
    <w:rsid w:val="00E9371D"/>
    <w:rsid w:val="00E95360"/>
    <w:rsid w:val="00E970D0"/>
    <w:rsid w:val="00EA1016"/>
    <w:rsid w:val="00EA1DB9"/>
    <w:rsid w:val="00EA2DBC"/>
    <w:rsid w:val="00EB1354"/>
    <w:rsid w:val="00EC1467"/>
    <w:rsid w:val="00EC39E0"/>
    <w:rsid w:val="00EC3FF6"/>
    <w:rsid w:val="00ED4558"/>
    <w:rsid w:val="00ED4F4C"/>
    <w:rsid w:val="00ED5548"/>
    <w:rsid w:val="00ED76EA"/>
    <w:rsid w:val="00EE33BE"/>
    <w:rsid w:val="00EE3691"/>
    <w:rsid w:val="00EE3CED"/>
    <w:rsid w:val="00EF14E3"/>
    <w:rsid w:val="00EF1828"/>
    <w:rsid w:val="00EF3F2D"/>
    <w:rsid w:val="00F02F44"/>
    <w:rsid w:val="00F050E0"/>
    <w:rsid w:val="00F05B48"/>
    <w:rsid w:val="00F063EC"/>
    <w:rsid w:val="00F0677D"/>
    <w:rsid w:val="00F071E9"/>
    <w:rsid w:val="00F102ED"/>
    <w:rsid w:val="00F10A72"/>
    <w:rsid w:val="00F15EA1"/>
    <w:rsid w:val="00F17791"/>
    <w:rsid w:val="00F22731"/>
    <w:rsid w:val="00F267D4"/>
    <w:rsid w:val="00F31605"/>
    <w:rsid w:val="00F3249B"/>
    <w:rsid w:val="00F360E0"/>
    <w:rsid w:val="00F40005"/>
    <w:rsid w:val="00F40527"/>
    <w:rsid w:val="00F42FB6"/>
    <w:rsid w:val="00F47DC1"/>
    <w:rsid w:val="00F5307F"/>
    <w:rsid w:val="00F53A6F"/>
    <w:rsid w:val="00F54EEB"/>
    <w:rsid w:val="00F56E2E"/>
    <w:rsid w:val="00F577B6"/>
    <w:rsid w:val="00F6265D"/>
    <w:rsid w:val="00F63AD1"/>
    <w:rsid w:val="00F65634"/>
    <w:rsid w:val="00F666C7"/>
    <w:rsid w:val="00F66D95"/>
    <w:rsid w:val="00F67054"/>
    <w:rsid w:val="00F67287"/>
    <w:rsid w:val="00F7012C"/>
    <w:rsid w:val="00F722CE"/>
    <w:rsid w:val="00F744A5"/>
    <w:rsid w:val="00F74AFA"/>
    <w:rsid w:val="00F76FE4"/>
    <w:rsid w:val="00F772CF"/>
    <w:rsid w:val="00F8098D"/>
    <w:rsid w:val="00F81F48"/>
    <w:rsid w:val="00F841A9"/>
    <w:rsid w:val="00F84213"/>
    <w:rsid w:val="00F84456"/>
    <w:rsid w:val="00F84573"/>
    <w:rsid w:val="00F87806"/>
    <w:rsid w:val="00F90BF6"/>
    <w:rsid w:val="00F918C3"/>
    <w:rsid w:val="00F94F80"/>
    <w:rsid w:val="00FA25EE"/>
    <w:rsid w:val="00FA27D7"/>
    <w:rsid w:val="00FA7F5F"/>
    <w:rsid w:val="00FB0893"/>
    <w:rsid w:val="00FB1392"/>
    <w:rsid w:val="00FB6A17"/>
    <w:rsid w:val="00FB6BDA"/>
    <w:rsid w:val="00FC00DB"/>
    <w:rsid w:val="00FC19C3"/>
    <w:rsid w:val="00FC428B"/>
    <w:rsid w:val="00FC4D84"/>
    <w:rsid w:val="00FC716E"/>
    <w:rsid w:val="00FC7689"/>
    <w:rsid w:val="00FD6E8F"/>
    <w:rsid w:val="00FE171E"/>
    <w:rsid w:val="00FE49BF"/>
    <w:rsid w:val="00FF065B"/>
    <w:rsid w:val="00FF236C"/>
    <w:rsid w:val="00FF3892"/>
    <w:rsid w:val="00FF39F4"/>
    <w:rsid w:val="00FF5F01"/>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B0"/>
  </w:style>
  <w:style w:type="paragraph" w:styleId="Heading1">
    <w:name w:val="heading 1"/>
    <w:basedOn w:val="Normal"/>
    <w:next w:val="Normal"/>
    <w:link w:val="Heading1Char"/>
    <w:uiPriority w:val="9"/>
    <w:qFormat/>
    <w:rsid w:val="00B10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1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54"/>
    <w:pPr>
      <w:ind w:left="720"/>
      <w:contextualSpacing/>
    </w:pPr>
  </w:style>
  <w:style w:type="character" w:styleId="Hyperlink">
    <w:name w:val="Hyperlink"/>
    <w:basedOn w:val="DefaultParagraphFont"/>
    <w:uiPriority w:val="99"/>
    <w:unhideWhenUsed/>
    <w:rsid w:val="005812BD"/>
    <w:rPr>
      <w:color w:val="0000FF" w:themeColor="hyperlink"/>
      <w:u w:val="single"/>
    </w:rPr>
  </w:style>
  <w:style w:type="paragraph" w:styleId="BodyText">
    <w:name w:val="Body Text"/>
    <w:basedOn w:val="Normal"/>
    <w:link w:val="BodyTextChar"/>
    <w:rsid w:val="000A15E7"/>
    <w:pPr>
      <w:spacing w:after="0" w:line="240" w:lineRule="auto"/>
      <w:jc w:val="both"/>
    </w:pPr>
    <w:rPr>
      <w:rFonts w:ascii="Times New Roman" w:eastAsia="Times New Roman" w:hAnsi="Times New Roman" w:cs="Times New Roman"/>
      <w:sz w:val="24"/>
      <w:szCs w:val="24"/>
      <w:lang w:val="sl-SI"/>
    </w:rPr>
  </w:style>
  <w:style w:type="character" w:customStyle="1" w:styleId="BodyTextChar">
    <w:name w:val="Body Text Char"/>
    <w:basedOn w:val="DefaultParagraphFont"/>
    <w:link w:val="BodyText"/>
    <w:rsid w:val="000A15E7"/>
    <w:rPr>
      <w:rFonts w:ascii="Times New Roman" w:eastAsia="Times New Roman" w:hAnsi="Times New Roman" w:cs="Times New Roman"/>
      <w:sz w:val="24"/>
      <w:szCs w:val="24"/>
      <w:lang w:val="sl-SI"/>
    </w:rPr>
  </w:style>
  <w:style w:type="paragraph" w:styleId="BodyTextIndent2">
    <w:name w:val="Body Text Indent 2"/>
    <w:basedOn w:val="Normal"/>
    <w:link w:val="BodyTextIndent2Char"/>
    <w:uiPriority w:val="99"/>
    <w:unhideWhenUsed/>
    <w:rsid w:val="000A15E7"/>
    <w:pPr>
      <w:spacing w:after="120" w:line="480" w:lineRule="auto"/>
      <w:ind w:left="283"/>
    </w:pPr>
    <w:rPr>
      <w:rFonts w:ascii="Cambria" w:eastAsia="Times New Roman" w:hAnsi="Cambria" w:cs="Times New Roman"/>
      <w:lang w:bidi="en-US"/>
    </w:rPr>
  </w:style>
  <w:style w:type="character" w:customStyle="1" w:styleId="BodyTextIndent2Char">
    <w:name w:val="Body Text Indent 2 Char"/>
    <w:basedOn w:val="DefaultParagraphFont"/>
    <w:link w:val="BodyTextIndent2"/>
    <w:uiPriority w:val="99"/>
    <w:rsid w:val="000A15E7"/>
    <w:rPr>
      <w:rFonts w:ascii="Cambria" w:eastAsia="Times New Roman" w:hAnsi="Cambria" w:cs="Times New Roman"/>
      <w:lang w:bidi="en-US"/>
    </w:rPr>
  </w:style>
  <w:style w:type="paragraph" w:styleId="NormalWeb">
    <w:name w:val="Normal (Web)"/>
    <w:basedOn w:val="Normal"/>
    <w:uiPriority w:val="99"/>
    <w:unhideWhenUsed/>
    <w:rsid w:val="000A15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13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222"/>
  </w:style>
  <w:style w:type="paragraph" w:styleId="Footer">
    <w:name w:val="footer"/>
    <w:basedOn w:val="Normal"/>
    <w:link w:val="FooterChar"/>
    <w:uiPriority w:val="99"/>
    <w:unhideWhenUsed/>
    <w:rsid w:val="00D1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22"/>
  </w:style>
  <w:style w:type="character" w:customStyle="1" w:styleId="Heading2Char">
    <w:name w:val="Heading 2 Char"/>
    <w:basedOn w:val="DefaultParagraphFont"/>
    <w:link w:val="Heading2"/>
    <w:uiPriority w:val="9"/>
    <w:rsid w:val="00B101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101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101D6"/>
    <w:pPr>
      <w:outlineLvl w:val="9"/>
    </w:pPr>
  </w:style>
  <w:style w:type="paragraph" w:styleId="TOC2">
    <w:name w:val="toc 2"/>
    <w:basedOn w:val="Normal"/>
    <w:next w:val="Normal"/>
    <w:autoRedefine/>
    <w:uiPriority w:val="39"/>
    <w:unhideWhenUsed/>
    <w:rsid w:val="00243A06"/>
    <w:pPr>
      <w:tabs>
        <w:tab w:val="right" w:leader="dot" w:pos="9350"/>
      </w:tabs>
      <w:spacing w:after="100"/>
      <w:ind w:left="220"/>
    </w:pPr>
    <w:rPr>
      <w:rFonts w:ascii="Times New Roman" w:hAnsi="Times New Roman" w:cs="Times New Roman"/>
      <w:noProof/>
      <w:sz w:val="24"/>
      <w:szCs w:val="24"/>
      <w:lang w:val="sl-SI"/>
    </w:rPr>
  </w:style>
  <w:style w:type="paragraph" w:styleId="BalloonText">
    <w:name w:val="Balloon Text"/>
    <w:basedOn w:val="Normal"/>
    <w:link w:val="BalloonTextChar"/>
    <w:uiPriority w:val="99"/>
    <w:semiHidden/>
    <w:unhideWhenUsed/>
    <w:rsid w:val="00B1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D6"/>
    <w:rPr>
      <w:rFonts w:ascii="Tahoma" w:hAnsi="Tahoma" w:cs="Tahoma"/>
      <w:sz w:val="16"/>
      <w:szCs w:val="16"/>
    </w:rPr>
  </w:style>
  <w:style w:type="paragraph" w:styleId="NoSpacing">
    <w:name w:val="No Spacing"/>
    <w:uiPriority w:val="1"/>
    <w:qFormat/>
    <w:rsid w:val="00B41030"/>
    <w:pPr>
      <w:spacing w:after="0" w:line="240" w:lineRule="auto"/>
    </w:pPr>
  </w:style>
  <w:style w:type="paragraph" w:customStyle="1" w:styleId="CVSpacer">
    <w:name w:val="CV Spacer"/>
    <w:basedOn w:val="Normal"/>
    <w:rsid w:val="00BC45A1"/>
    <w:pPr>
      <w:suppressAutoHyphens/>
      <w:spacing w:after="0" w:line="240" w:lineRule="auto"/>
      <w:ind w:left="113" w:right="113"/>
    </w:pPr>
    <w:rPr>
      <w:rFonts w:ascii="Arial Narrow" w:eastAsia="Times New Roman" w:hAnsi="Arial Narrow" w:cs="Times New Roman"/>
      <w:sz w:val="4"/>
      <w:szCs w:val="20"/>
      <w:lang w:val="pt-P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1574">
      <w:bodyDiv w:val="1"/>
      <w:marLeft w:val="0"/>
      <w:marRight w:val="0"/>
      <w:marTop w:val="0"/>
      <w:marBottom w:val="0"/>
      <w:divBdr>
        <w:top w:val="none" w:sz="0" w:space="0" w:color="auto"/>
        <w:left w:val="none" w:sz="0" w:space="0" w:color="auto"/>
        <w:bottom w:val="none" w:sz="0" w:space="0" w:color="auto"/>
        <w:right w:val="none" w:sz="0" w:space="0" w:color="auto"/>
      </w:divBdr>
    </w:div>
    <w:div w:id="1594194817">
      <w:bodyDiv w:val="1"/>
      <w:marLeft w:val="0"/>
      <w:marRight w:val="0"/>
      <w:marTop w:val="0"/>
      <w:marBottom w:val="0"/>
      <w:divBdr>
        <w:top w:val="none" w:sz="0" w:space="0" w:color="auto"/>
        <w:left w:val="none" w:sz="0" w:space="0" w:color="auto"/>
        <w:bottom w:val="none" w:sz="0" w:space="0" w:color="auto"/>
        <w:right w:val="none" w:sz="0" w:space="0" w:color="auto"/>
      </w:divBdr>
    </w:div>
    <w:div w:id="18982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rhovrs.org" TargetMode="External"/><Relationship Id="rId5" Type="http://schemas.openxmlformats.org/officeDocument/2006/relationships/settings" Target="settings.xml"/><Relationship Id="rId10" Type="http://schemas.openxmlformats.org/officeDocument/2006/relationships/hyperlink" Target="mailto:svetlana.ristic@investnova.info" TargetMode="External"/><Relationship Id="rId4" Type="http://schemas.microsoft.com/office/2007/relationships/stylesWithEffects" Target="stylesWithEffects.xml"/><Relationship Id="rId9" Type="http://schemas.openxmlformats.org/officeDocument/2006/relationships/hyperlink" Target="http://www.investnovanova.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F2A5-5930-4CBB-ABE5-3DA45521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33</Pages>
  <Words>10608</Words>
  <Characters>60470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30</cp:revision>
  <cp:lastPrinted>2017-10-12T09:25:00Z</cp:lastPrinted>
  <dcterms:created xsi:type="dcterms:W3CDTF">2017-05-30T12:11:00Z</dcterms:created>
  <dcterms:modified xsi:type="dcterms:W3CDTF">2017-10-12T09:26:00Z</dcterms:modified>
</cp:coreProperties>
</file>